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EA9E" w14:textId="555532B7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F93807">
        <w:rPr>
          <w:rFonts w:asciiTheme="majorHAnsi" w:hAnsiTheme="majorHAnsi"/>
          <w:b/>
          <w:bCs/>
          <w:sz w:val="32"/>
          <w:szCs w:val="32"/>
        </w:rPr>
        <w:t>Alternative Energy Solutions</w:t>
      </w:r>
    </w:p>
    <w:p w14:paraId="5ABAD891" w14:textId="77777777" w:rsidR="00F93807" w:rsidRDefault="00F93807" w:rsidP="00F93807">
      <w:pPr>
        <w:spacing w:after="120" w:line="240" w:lineRule="auto"/>
      </w:pPr>
      <w:r>
        <w:t>The _________________ _________________ of _________________ (LCOE) is used to compare costs and benefits of different energy resources.</w:t>
      </w:r>
    </w:p>
    <w:p w14:paraId="1DB57D97" w14:textId="77777777" w:rsidR="00FF07B5" w:rsidRDefault="00FF07B5" w:rsidP="00F93807">
      <w:pPr>
        <w:spacing w:after="120" w:line="240" w:lineRule="auto"/>
        <w:rPr>
          <w:b/>
          <w:bCs/>
        </w:rPr>
      </w:pPr>
    </w:p>
    <w:p w14:paraId="2DF19AD1" w14:textId="34A449F1" w:rsidR="00D76F7A" w:rsidRPr="00D76F7A" w:rsidRDefault="00D76F7A" w:rsidP="00F9380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0D01F18" w14:textId="7957D7B3" w:rsidR="00F93807" w:rsidRDefault="00F93807" w:rsidP="00F93807">
      <w:pPr>
        <w:spacing w:after="120" w:line="240" w:lineRule="auto"/>
      </w:pPr>
      <w:r>
        <w:t>• Two main categories of costs for power-generating systems are _________________ costs and _________________ costs.</w:t>
      </w:r>
    </w:p>
    <w:p w14:paraId="1BB7C79B" w14:textId="39FAE012" w:rsidR="00F93807" w:rsidRDefault="00F93807" w:rsidP="00F93807">
      <w:pPr>
        <w:spacing w:after="120" w:line="240" w:lineRule="auto"/>
      </w:pPr>
      <w:r>
        <w:t>• Capital costs tend to be _________________ for renewable energy systems compared to fossil fuel plants.</w:t>
      </w:r>
    </w:p>
    <w:p w14:paraId="3B259472" w14:textId="6872D78C" w:rsidR="00F93807" w:rsidRDefault="00F93807" w:rsidP="00F93807">
      <w:pPr>
        <w:spacing w:after="120" w:line="240" w:lineRule="auto"/>
      </w:pPr>
      <w:r>
        <w:t>• Operating costs are generally _________________ for fossil fuel plants due to fuel costs.</w:t>
      </w:r>
    </w:p>
    <w:p w14:paraId="2BBCA385" w14:textId="77777777" w:rsidR="00F93807" w:rsidRDefault="00F93807" w:rsidP="00F93807">
      <w:pPr>
        <w:spacing w:after="120" w:line="240" w:lineRule="auto"/>
      </w:pPr>
      <w:r>
        <w:t xml:space="preserve">• LCOE calculation: </w:t>
      </w:r>
    </w:p>
    <w:p w14:paraId="0A106AE0" w14:textId="18C3FADE" w:rsidR="00F93807" w:rsidRDefault="00F93807" w:rsidP="00F93807">
      <w:pPr>
        <w:spacing w:after="120" w:line="240" w:lineRule="auto"/>
      </w:pPr>
      <w:r>
        <w:t>LCOE = (_________________ costs + yearly _________________ costs x # of years) / (_________________ energy production)</w:t>
      </w:r>
    </w:p>
    <w:p w14:paraId="72340225" w14:textId="317BC46E" w:rsidR="00F93807" w:rsidRDefault="00F93807" w:rsidP="00F93807">
      <w:pPr>
        <w:spacing w:after="120" w:line="240" w:lineRule="auto"/>
      </w:pPr>
      <w:r>
        <w:t>• LCOE does not include costs of _________________ renewable energy into the power grid.</w:t>
      </w:r>
    </w:p>
    <w:p w14:paraId="3BF1096F" w14:textId="742B891F" w:rsidR="00F93807" w:rsidRDefault="00F93807" w:rsidP="00F93807">
      <w:pPr>
        <w:spacing w:after="120" w:line="240" w:lineRule="auto"/>
      </w:pPr>
      <w:r>
        <w:t>• Challenges for renewable energy include _________________ and _________________ of generation.</w:t>
      </w:r>
    </w:p>
    <w:p w14:paraId="1207838F" w14:textId="4538704F" w:rsidR="00F93807" w:rsidRDefault="00F93807" w:rsidP="00F93807">
      <w:pPr>
        <w:spacing w:after="120" w:line="240" w:lineRule="auto"/>
      </w:pPr>
      <w:r>
        <w:t>• Costs of renewable energy are expected to _________________ in the future, while fossil fuel costs are _________________ or falling more slowly.</w:t>
      </w:r>
    </w:p>
    <w:p w14:paraId="4B3AD98E" w14:textId="5A095F92" w:rsidR="00D76F7A" w:rsidRDefault="00F93807" w:rsidP="00FF07B5">
      <w:pPr>
        <w:spacing w:after="120" w:line="240" w:lineRule="auto"/>
      </w:pPr>
      <w:r>
        <w:t>• Benefits of renewables not factored into LCOE: produce little to no _________________ gases, can be collected in _________________ areas, require less _________________.</w:t>
      </w:r>
    </w:p>
    <w:p w14:paraId="2BB8F4C7" w14:textId="569FD7EE" w:rsidR="00D76F7A" w:rsidRPr="00D76F7A" w:rsidRDefault="00D76F7A" w:rsidP="00F9380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362D8668" w14:textId="34F3CE6C" w:rsidR="00F93807" w:rsidRDefault="00F93807" w:rsidP="00F93807">
      <w:r>
        <w:t xml:space="preserve">1. Electric vehicles (EVs) vs. gas-powered cars: When deciding whether to buy an electric car or a traditional gas-powered car, you can use a similar cost-benefit analysis to _____. The EV might have a higher upfront cost (like capital costs), but lower operating costs (no gas, less maintenance). Over time, the total cost of ownership might be lower for the EV, </w:t>
      </w:r>
      <w:proofErr w:type="gramStart"/>
      <w:r>
        <w:t>similar to</w:t>
      </w:r>
      <w:proofErr w:type="gramEnd"/>
      <w:r>
        <w:t xml:space="preserve"> how some renewable energy sources become more cost-effective in the long run.</w:t>
      </w:r>
    </w:p>
    <w:p w14:paraId="4938359E" w14:textId="071F9BD4" w:rsidR="00F93807" w:rsidRPr="00EF6660" w:rsidRDefault="00F93807" w:rsidP="00F93807">
      <w:r>
        <w:t xml:space="preserve">2. School cafeteria energy efficiency: Your school cafeteria could compare the cost-effectiveness of different appliances, like ovens or refrigerators, using a method </w:t>
      </w:r>
      <w:proofErr w:type="gramStart"/>
      <w:r>
        <w:t>similar to</w:t>
      </w:r>
      <w:proofErr w:type="gramEnd"/>
      <w:r>
        <w:t xml:space="preserve"> LCOE. They might consider the initial purchase price, expected lifespan, and estimated energy usage to determine which appliance would be most cost-effective over time. This could help the school save money and reduce its environmental impact, just like choosing the most efficient _______ _______ on a larger scale.</w:t>
      </w:r>
    </w:p>
    <w:p w14:paraId="67CBB670" w14:textId="628AEAAB" w:rsidR="003414A9" w:rsidRPr="00343C38" w:rsidRDefault="003414A9" w:rsidP="00F93807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1B367C9C" w14:textId="77777777" w:rsidR="00F93807" w:rsidRDefault="00F93807" w:rsidP="00F93807">
      <w:pPr>
        <w:spacing w:after="120" w:line="240" w:lineRule="auto"/>
        <w:sectPr w:rsidR="00F93807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B0BBE5" w14:textId="77777777" w:rsidR="00F93807" w:rsidRDefault="00F93807" w:rsidP="00F93807">
      <w:pPr>
        <w:spacing w:after="120" w:line="240" w:lineRule="auto"/>
      </w:pPr>
      <w:r>
        <w:t>Levelized Cost of Energy</w:t>
      </w:r>
    </w:p>
    <w:p w14:paraId="498B7E16" w14:textId="77777777" w:rsidR="00F93807" w:rsidRDefault="00F93807" w:rsidP="00F93807">
      <w:pPr>
        <w:spacing w:after="120" w:line="240" w:lineRule="auto"/>
      </w:pPr>
      <w:r>
        <w:t>capital</w:t>
      </w:r>
    </w:p>
    <w:p w14:paraId="35B720CF" w14:textId="77777777" w:rsidR="00F93807" w:rsidRDefault="00F93807" w:rsidP="00F93807">
      <w:pPr>
        <w:spacing w:after="120" w:line="240" w:lineRule="auto"/>
      </w:pPr>
      <w:r>
        <w:t>operating</w:t>
      </w:r>
    </w:p>
    <w:p w14:paraId="7239AF3C" w14:textId="77777777" w:rsidR="00F93807" w:rsidRDefault="00F93807" w:rsidP="00F93807">
      <w:pPr>
        <w:spacing w:after="120" w:line="240" w:lineRule="auto"/>
      </w:pPr>
      <w:r>
        <w:t>higher</w:t>
      </w:r>
    </w:p>
    <w:p w14:paraId="40080430" w14:textId="77777777" w:rsidR="00F93807" w:rsidRDefault="00F93807" w:rsidP="00F93807">
      <w:pPr>
        <w:spacing w:after="120" w:line="240" w:lineRule="auto"/>
      </w:pPr>
      <w:r>
        <w:t>higher</w:t>
      </w:r>
    </w:p>
    <w:p w14:paraId="72B3D538" w14:textId="77777777" w:rsidR="00F93807" w:rsidRDefault="00F93807" w:rsidP="00F93807">
      <w:pPr>
        <w:spacing w:after="120" w:line="240" w:lineRule="auto"/>
      </w:pPr>
      <w:r>
        <w:t>capital</w:t>
      </w:r>
    </w:p>
    <w:p w14:paraId="6B2EA724" w14:textId="77777777" w:rsidR="00F93807" w:rsidRDefault="00F93807" w:rsidP="00F93807">
      <w:pPr>
        <w:spacing w:after="120" w:line="240" w:lineRule="auto"/>
      </w:pPr>
      <w:r>
        <w:t>operating</w:t>
      </w:r>
    </w:p>
    <w:p w14:paraId="74776C8D" w14:textId="77777777" w:rsidR="00F93807" w:rsidRDefault="00F93807" w:rsidP="00F93807">
      <w:pPr>
        <w:spacing w:after="120" w:line="240" w:lineRule="auto"/>
      </w:pPr>
      <w:r>
        <w:t>total</w:t>
      </w:r>
    </w:p>
    <w:p w14:paraId="214AEE69" w14:textId="77777777" w:rsidR="00F93807" w:rsidRDefault="00F93807" w:rsidP="00F93807">
      <w:pPr>
        <w:spacing w:after="120" w:line="240" w:lineRule="auto"/>
      </w:pPr>
      <w:r>
        <w:t>delivering</w:t>
      </w:r>
    </w:p>
    <w:p w14:paraId="41072946" w14:textId="77777777" w:rsidR="00F93807" w:rsidRDefault="00F93807" w:rsidP="00F93807">
      <w:pPr>
        <w:spacing w:after="120" w:line="240" w:lineRule="auto"/>
      </w:pPr>
      <w:r>
        <w:t>location</w:t>
      </w:r>
    </w:p>
    <w:p w14:paraId="22B48DB0" w14:textId="77777777" w:rsidR="00F93807" w:rsidRDefault="00F93807" w:rsidP="00F93807">
      <w:pPr>
        <w:spacing w:after="120" w:line="240" w:lineRule="auto"/>
      </w:pPr>
      <w:r>
        <w:t>variability</w:t>
      </w:r>
    </w:p>
    <w:p w14:paraId="4C903E5F" w14:textId="77777777" w:rsidR="00F93807" w:rsidRDefault="00F93807" w:rsidP="00F93807">
      <w:pPr>
        <w:spacing w:after="120" w:line="240" w:lineRule="auto"/>
      </w:pPr>
      <w:r>
        <w:t>decrease</w:t>
      </w:r>
    </w:p>
    <w:p w14:paraId="1708BB63" w14:textId="77777777" w:rsidR="00F93807" w:rsidRDefault="00F93807" w:rsidP="00F93807">
      <w:pPr>
        <w:spacing w:after="120" w:line="240" w:lineRule="auto"/>
      </w:pPr>
      <w:r>
        <w:t>stable/increasing</w:t>
      </w:r>
    </w:p>
    <w:p w14:paraId="5DB28805" w14:textId="77777777" w:rsidR="00F93807" w:rsidRDefault="00F93807" w:rsidP="00F93807">
      <w:pPr>
        <w:spacing w:after="120" w:line="240" w:lineRule="auto"/>
      </w:pPr>
      <w:r>
        <w:t>greenhouse</w:t>
      </w:r>
    </w:p>
    <w:p w14:paraId="11CB2789" w14:textId="77777777" w:rsidR="00F93807" w:rsidRDefault="00F93807" w:rsidP="00F93807">
      <w:pPr>
        <w:spacing w:after="120" w:line="240" w:lineRule="auto"/>
      </w:pPr>
      <w:r>
        <w:t>urban</w:t>
      </w:r>
    </w:p>
    <w:p w14:paraId="0B7939A0" w14:textId="31FB53D0" w:rsidR="00F93807" w:rsidRDefault="00F93807" w:rsidP="00F93807">
      <w:pPr>
        <w:spacing w:after="120" w:line="240" w:lineRule="auto"/>
      </w:pPr>
      <w:r>
        <w:t>water</w:t>
      </w:r>
    </w:p>
    <w:p w14:paraId="044D1D6E" w14:textId="1D6EAE40" w:rsidR="00F93807" w:rsidRDefault="00F93807" w:rsidP="00F93807">
      <w:pPr>
        <w:spacing w:after="120" w:line="240" w:lineRule="auto"/>
      </w:pPr>
      <w:r>
        <w:t>LCOE</w:t>
      </w:r>
    </w:p>
    <w:p w14:paraId="2517ECCD" w14:textId="21E44AF1" w:rsidR="00F93807" w:rsidRPr="00EF6660" w:rsidRDefault="00F93807" w:rsidP="00F93807">
      <w:pPr>
        <w:spacing w:after="120" w:line="240" w:lineRule="auto"/>
      </w:pPr>
      <w:r>
        <w:t>energy sources</w:t>
      </w:r>
    </w:p>
    <w:p w14:paraId="14572A0B" w14:textId="77777777" w:rsidR="00F93807" w:rsidRDefault="00F93807" w:rsidP="00F93807">
      <w:pPr>
        <w:sectPr w:rsidR="00F93807" w:rsidSect="00F9380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4A4556A" w14:textId="77777777" w:rsidR="00F93807" w:rsidRPr="00EF6660" w:rsidRDefault="00F93807" w:rsidP="00F93807"/>
    <w:p w14:paraId="0D22CDDE" w14:textId="2E511F94" w:rsidR="001639A8" w:rsidRDefault="001639A8" w:rsidP="00F93807">
      <w:pPr>
        <w:spacing w:after="120" w:line="240" w:lineRule="auto"/>
      </w:pPr>
    </w:p>
    <w:sectPr w:rsidR="001639A8" w:rsidSect="00F93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3D20" w14:textId="77777777" w:rsidR="009C397F" w:rsidRDefault="009C397F" w:rsidP="00343C38">
      <w:pPr>
        <w:spacing w:after="0" w:line="240" w:lineRule="auto"/>
      </w:pPr>
      <w:r>
        <w:separator/>
      </w:r>
    </w:p>
  </w:endnote>
  <w:endnote w:type="continuationSeparator" w:id="0">
    <w:p w14:paraId="77DDD926" w14:textId="77777777" w:rsidR="009C397F" w:rsidRDefault="009C397F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A0EE" w14:textId="77777777" w:rsidR="009C397F" w:rsidRDefault="009C397F" w:rsidP="00343C38">
      <w:pPr>
        <w:spacing w:after="0" w:line="240" w:lineRule="auto"/>
      </w:pPr>
      <w:r>
        <w:separator/>
      </w:r>
    </w:p>
  </w:footnote>
  <w:footnote w:type="continuationSeparator" w:id="0">
    <w:p w14:paraId="35BAFB3C" w14:textId="77777777" w:rsidR="009C397F" w:rsidRDefault="009C397F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2D54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3BE8E12B" wp14:editId="70130AC8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07"/>
    <w:rsid w:val="001639A8"/>
    <w:rsid w:val="00301EB4"/>
    <w:rsid w:val="003414A9"/>
    <w:rsid w:val="00343C38"/>
    <w:rsid w:val="007E14ED"/>
    <w:rsid w:val="009C397F"/>
    <w:rsid w:val="00B204C3"/>
    <w:rsid w:val="00D15A4B"/>
    <w:rsid w:val="00D76F7A"/>
    <w:rsid w:val="00E1772D"/>
    <w:rsid w:val="00E82818"/>
    <w:rsid w:val="00E84972"/>
    <w:rsid w:val="00F93807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2235"/>
  <w15:chartTrackingRefBased/>
  <w15:docId w15:val="{09DB3340-17FF-E04A-864B-63FBBD66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1937</Characters>
  <Application>Microsoft Office Word</Application>
  <DocSecurity>0</DocSecurity>
  <Lines>64</Lines>
  <Paragraphs>20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2024-10-29T14:48:00Z</dcterms:created>
  <dcterms:modified xsi:type="dcterms:W3CDTF">2024-10-29T14:48:00Z</dcterms:modified>
</cp:coreProperties>
</file>