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44C" w14:textId="37FF95B0" w:rsidR="00F33299" w:rsidRDefault="00F33299" w:rsidP="00F332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 xml:space="preserve">Additional Problems: </w:t>
      </w:r>
      <w:r w:rsidR="00CC7B30"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>Trigonometry</w:t>
      </w:r>
    </w:p>
    <w:p w14:paraId="2FC4C4F7" w14:textId="783C7F87" w:rsidR="00F33299" w:rsidRDefault="00CC7B30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  <w:t>The Cosine Function</w:t>
      </w:r>
    </w:p>
    <w:p w14:paraId="39174B60" w14:textId="77777777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</w:p>
    <w:p w14:paraId="78FA1485" w14:textId="649DDA74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>Some</w:t>
      </w:r>
      <w:r w:rsidR="00F8508E"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 xml:space="preserve"> problems include the solution.  Please remove before sharing with students.</w:t>
      </w:r>
    </w:p>
    <w:p w14:paraId="231C98FC" w14:textId="77777777" w:rsidR="00F8508E" w:rsidRPr="00B80AAD" w:rsidRDefault="00F8508E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</w:p>
    <w:p w14:paraId="3186F9D7" w14:textId="683ACA62" w:rsidR="003E0C98" w:rsidRPr="003E0C98" w:rsidRDefault="003E0C98" w:rsidP="003E0C98">
      <w:pPr>
        <w:pStyle w:val="ListParagraph"/>
        <w:numPr>
          <w:ilvl w:val="0"/>
          <w:numId w:val="2"/>
        </w:numPr>
        <w:rPr>
          <w:iCs/>
        </w:rPr>
      </w:pPr>
      <w:r w:rsidRPr="003E0C98">
        <w:rPr>
          <w:iCs/>
        </w:rPr>
        <w:t>When finding</w:t>
      </w:r>
      <w:r w:rsidR="00197475">
        <w:rPr>
          <w:iCs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Pr="003E0C98">
        <w:rPr>
          <w:iCs/>
        </w:rPr>
        <w:t xml:space="preserve"> on a unit circle, what type of special right triangle or a ray is used?</w:t>
      </w:r>
    </w:p>
    <w:p w14:paraId="6F4CED2F" w14:textId="77777777" w:rsidR="00197475" w:rsidRDefault="00197475" w:rsidP="00197475">
      <w:pPr>
        <w:pStyle w:val="ListParagraph"/>
        <w:rPr>
          <w:iCs/>
        </w:rPr>
      </w:pPr>
    </w:p>
    <w:p w14:paraId="222B8E11" w14:textId="15D6DF9B" w:rsidR="003E0C98" w:rsidRPr="003E0C98" w:rsidRDefault="003E0C98" w:rsidP="00197475">
      <w:pPr>
        <w:pStyle w:val="ListParagraph"/>
        <w:rPr>
          <w:iCs/>
        </w:rPr>
      </w:pPr>
      <w:r w:rsidRPr="003E0C98">
        <w:rPr>
          <w:iCs/>
        </w:rPr>
        <w:t>a vertical ray from the origin</w:t>
      </w:r>
    </w:p>
    <w:p w14:paraId="7BF5D74C" w14:textId="64F12ED9" w:rsidR="003E0C98" w:rsidRPr="003E0C98" w:rsidRDefault="003E0C98" w:rsidP="00197475">
      <w:pPr>
        <w:pStyle w:val="ListParagraph"/>
        <w:rPr>
          <w:iCs/>
        </w:rPr>
      </w:pPr>
      <w:r w:rsidRPr="003E0C98">
        <w:rPr>
          <w:iCs/>
        </w:rPr>
        <w:t>a horizontal ray from the origin</w:t>
      </w:r>
    </w:p>
    <w:p w14:paraId="2151767F" w14:textId="59C35254" w:rsidR="003E0C98" w:rsidRPr="003E0C98" w:rsidRDefault="003E0C98" w:rsidP="00197475">
      <w:pPr>
        <w:pStyle w:val="ListParagraph"/>
        <w:rPr>
          <w:iCs/>
        </w:rPr>
      </w:pPr>
      <w:r w:rsidRPr="003E0C98">
        <w:rPr>
          <w:iCs/>
        </w:rPr>
        <w:t>30-60-90 triangle</w:t>
      </w:r>
    </w:p>
    <w:p w14:paraId="4D3BB197" w14:textId="14DAD25F" w:rsidR="003E0C98" w:rsidRPr="003E0C98" w:rsidRDefault="003E0C98" w:rsidP="00197475">
      <w:pPr>
        <w:pStyle w:val="ListParagraph"/>
        <w:rPr>
          <w:iCs/>
        </w:rPr>
      </w:pPr>
      <w:r w:rsidRPr="003E0C98">
        <w:rPr>
          <w:iCs/>
        </w:rPr>
        <w:t>45-45-90 triangle</w:t>
      </w:r>
    </w:p>
    <w:p w14:paraId="0618C454" w14:textId="77777777" w:rsidR="003E0C98" w:rsidRPr="003E0C98" w:rsidRDefault="003E0C98" w:rsidP="00197475">
      <w:pPr>
        <w:pStyle w:val="ListParagraph"/>
        <w:rPr>
          <w:iCs/>
        </w:rPr>
      </w:pPr>
    </w:p>
    <w:p w14:paraId="7F306F27" w14:textId="77777777" w:rsidR="003E0C98" w:rsidRDefault="003E0C98" w:rsidP="00197475">
      <w:pPr>
        <w:pStyle w:val="ListParagraph"/>
        <w:rPr>
          <w:iCs/>
        </w:rPr>
      </w:pPr>
      <w:r w:rsidRPr="003E0C98">
        <w:rPr>
          <w:iCs/>
        </w:rPr>
        <w:t>**Solution:** 45-45-90 triangle</w:t>
      </w:r>
    </w:p>
    <w:p w14:paraId="14B24391" w14:textId="77777777" w:rsidR="00197475" w:rsidRPr="003E0C98" w:rsidRDefault="00197475" w:rsidP="00197475">
      <w:pPr>
        <w:pStyle w:val="ListParagraph"/>
        <w:rPr>
          <w:iCs/>
        </w:rPr>
      </w:pPr>
    </w:p>
    <w:p w14:paraId="6DE497BF" w14:textId="14524222" w:rsidR="005D61DA" w:rsidRPr="003E0C98" w:rsidRDefault="005D61DA" w:rsidP="005D61DA">
      <w:pPr>
        <w:pStyle w:val="ListParagraph"/>
        <w:numPr>
          <w:ilvl w:val="0"/>
          <w:numId w:val="2"/>
        </w:numPr>
        <w:rPr>
          <w:iCs/>
        </w:rPr>
      </w:pPr>
      <w:r w:rsidRPr="003E0C98">
        <w:rPr>
          <w:iCs/>
        </w:rPr>
        <w:t>When finding</w:t>
      </w:r>
      <w:r>
        <w:rPr>
          <w:iCs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3E0C98">
        <w:rPr>
          <w:iCs/>
        </w:rPr>
        <w:t xml:space="preserve"> on a unit circle, what type of special right triangle or a ray is used?</w:t>
      </w:r>
    </w:p>
    <w:p w14:paraId="759E6ED3" w14:textId="77777777" w:rsidR="005D61DA" w:rsidRDefault="005D61DA" w:rsidP="005D61DA">
      <w:pPr>
        <w:pStyle w:val="ListParagraph"/>
        <w:rPr>
          <w:iCs/>
        </w:rPr>
      </w:pPr>
    </w:p>
    <w:p w14:paraId="5A0E78FB" w14:textId="77777777" w:rsidR="005D61DA" w:rsidRPr="003E0C98" w:rsidRDefault="005D61DA" w:rsidP="005D61DA">
      <w:pPr>
        <w:pStyle w:val="ListParagraph"/>
        <w:rPr>
          <w:iCs/>
        </w:rPr>
      </w:pPr>
      <w:r w:rsidRPr="003E0C98">
        <w:rPr>
          <w:iCs/>
        </w:rPr>
        <w:t>a vertical ray from the origin</w:t>
      </w:r>
    </w:p>
    <w:p w14:paraId="78441769" w14:textId="77777777" w:rsidR="005D61DA" w:rsidRPr="003E0C98" w:rsidRDefault="005D61DA" w:rsidP="005D61DA">
      <w:pPr>
        <w:pStyle w:val="ListParagraph"/>
        <w:rPr>
          <w:iCs/>
        </w:rPr>
      </w:pPr>
      <w:r w:rsidRPr="003E0C98">
        <w:rPr>
          <w:iCs/>
        </w:rPr>
        <w:t>a horizontal ray from the origin</w:t>
      </w:r>
    </w:p>
    <w:p w14:paraId="67431C5D" w14:textId="77777777" w:rsidR="005D61DA" w:rsidRPr="003E0C98" w:rsidRDefault="005D61DA" w:rsidP="005D61DA">
      <w:pPr>
        <w:pStyle w:val="ListParagraph"/>
        <w:rPr>
          <w:iCs/>
        </w:rPr>
      </w:pPr>
      <w:r w:rsidRPr="003E0C98">
        <w:rPr>
          <w:iCs/>
        </w:rPr>
        <w:t>30-60-90 triangle</w:t>
      </w:r>
    </w:p>
    <w:p w14:paraId="14A41A7E" w14:textId="77777777" w:rsidR="005D61DA" w:rsidRPr="003E0C98" w:rsidRDefault="005D61DA" w:rsidP="005D61DA">
      <w:pPr>
        <w:pStyle w:val="ListParagraph"/>
        <w:rPr>
          <w:iCs/>
        </w:rPr>
      </w:pPr>
      <w:r w:rsidRPr="003E0C98">
        <w:rPr>
          <w:iCs/>
        </w:rPr>
        <w:t>45-45-90 triangle</w:t>
      </w:r>
    </w:p>
    <w:p w14:paraId="76990D2A" w14:textId="77777777" w:rsidR="005D61DA" w:rsidRPr="003E0C98" w:rsidRDefault="005D61DA" w:rsidP="005D61DA">
      <w:pPr>
        <w:pStyle w:val="ListParagraph"/>
        <w:rPr>
          <w:iCs/>
        </w:rPr>
      </w:pPr>
    </w:p>
    <w:p w14:paraId="61470FD2" w14:textId="77777777" w:rsidR="007D744F" w:rsidRPr="003E0C98" w:rsidRDefault="005D61DA" w:rsidP="007D744F">
      <w:pPr>
        <w:pStyle w:val="ListParagraph"/>
        <w:rPr>
          <w:iCs/>
        </w:rPr>
      </w:pPr>
      <w:r w:rsidRPr="003E0C98">
        <w:rPr>
          <w:iCs/>
        </w:rPr>
        <w:t xml:space="preserve">**Solution:** </w:t>
      </w:r>
      <w:r w:rsidR="007D744F" w:rsidRPr="003E0C98">
        <w:rPr>
          <w:iCs/>
        </w:rPr>
        <w:t>30-60-90 triangle</w:t>
      </w:r>
    </w:p>
    <w:p w14:paraId="689B09B4" w14:textId="7E36D71B" w:rsidR="005D61DA" w:rsidRPr="008561A4" w:rsidRDefault="005D61DA" w:rsidP="005D61DA">
      <w:pPr>
        <w:pStyle w:val="ListParagraph"/>
        <w:rPr>
          <w:iCs/>
        </w:rPr>
      </w:pPr>
    </w:p>
    <w:p w14:paraId="0086CEAF" w14:textId="7936E7E3" w:rsidR="00CC3AE5" w:rsidRPr="008561A4" w:rsidRDefault="00CC3AE5" w:rsidP="00CC3AE5">
      <w:pPr>
        <w:pStyle w:val="ListParagraph"/>
        <w:numPr>
          <w:ilvl w:val="0"/>
          <w:numId w:val="2"/>
        </w:numPr>
        <w:shd w:val="clear" w:color="auto" w:fill="FFFFFF"/>
        <w:spacing w:line="336" w:lineRule="atLeast"/>
      </w:pPr>
      <w:r w:rsidRPr="008561A4">
        <w:rPr>
          <w:color w:val="333333"/>
          <w:shd w:val="clear" w:color="auto" w:fill="FFFFFF"/>
        </w:rPr>
        <w:t xml:space="preserve">What is the value of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hd w:val="clear" w:color="auto" w:fill="FFFFFF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</m:oMath>
      <w:r w:rsidRPr="008561A4">
        <w:rPr>
          <w:color w:val="333333"/>
          <w:shd w:val="clear" w:color="auto" w:fill="FFFFFF"/>
        </w:rPr>
        <w:t xml:space="preserve"> if the terminal side of </w:t>
      </w:r>
      <m:oMath>
        <m:r>
          <w:rPr>
            <w:rFonts w:ascii="Cambria Math" w:hAnsi="Cambria Math"/>
            <w:color w:val="333333"/>
            <w:shd w:val="clear" w:color="auto" w:fill="FFFFFF"/>
          </w:rPr>
          <m:t>θ</m:t>
        </m:r>
      </m:oMath>
      <w:r w:rsidRPr="008561A4">
        <w:rPr>
          <w:color w:val="333333"/>
          <w:shd w:val="clear" w:color="auto" w:fill="FFFFFF"/>
        </w:rPr>
        <w:t xml:space="preserve"> and the unit circle intersect at point </w:t>
      </w:r>
      <m:oMath>
        <m:d>
          <m:d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hd w:val="clear" w:color="auto" w:fill="FFFFFF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hd w:val="clear" w:color="auto" w:fill="FFFFFF"/>
                    <w:lang w:eastAsia="en-US"/>
                  </w:rPr>
                  <m:t>2</m:t>
                </m:r>
              </m:den>
            </m:f>
            <m:r>
              <w:rPr>
                <w:rFonts w:ascii="Cambria Math" w:hAnsi="Cambria Math"/>
                <w:color w:val="333333"/>
                <w:shd w:val="clear" w:color="auto" w:fill="FFFFFF"/>
              </w:rPr>
              <m:t>, 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hd w:val="clear" w:color="auto" w:fill="FFFFFF"/>
                    <w:lang w:eastAsia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333333"/>
                        <w:shd w:val="clear" w:color="auto" w:fill="FFFFFF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333333"/>
                        <w:shd w:val="clear" w:color="auto" w:fill="FFFFFF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hd w:val="clear" w:color="auto" w:fill="FFFFFF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color w:val="333333"/>
            <w:shd w:val="clear" w:color="auto" w:fill="FFFFFF"/>
          </w:rPr>
          <m:t>.</m:t>
        </m:r>
      </m:oMath>
    </w:p>
    <w:p w14:paraId="4EB3BE54" w14:textId="77777777" w:rsidR="00CC3AE5" w:rsidRPr="00556C15" w:rsidRDefault="00CC3AE5" w:rsidP="00556C15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Theme="minorHAnsi" w:hAnsiTheme="minorHAnsi"/>
          <w:color w:val="333333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333333"/>
                </w:rPr>
              </m:ctrlPr>
            </m:fPr>
            <m:num>
              <m:r>
                <w:rPr>
                  <w:rFonts w:ascii="Cambria Math" w:hAnsi="Cambria Math"/>
                  <w:color w:val="333333"/>
                </w:rPr>
                <m:t>1</m:t>
              </m:r>
            </m:num>
            <m:den>
              <m:r>
                <w:rPr>
                  <w:rFonts w:ascii="Cambria Math" w:hAnsi="Cambria Math"/>
                  <w:color w:val="333333"/>
                </w:rPr>
                <m:t>2</m:t>
              </m:r>
            </m:den>
          </m:f>
        </m:oMath>
      </m:oMathPara>
    </w:p>
    <w:p w14:paraId="6099838B" w14:textId="308F1968" w:rsidR="00CC3AE5" w:rsidRPr="00556C15" w:rsidRDefault="00CC3AE5" w:rsidP="00556C15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Theme="minorHAnsi" w:hAnsiTheme="minorHAnsi"/>
          <w:color w:val="333333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333333"/>
                  <w:shd w:val="clear" w:color="auto" w:fill="FFFFFF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333333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333333"/>
                      <w:shd w:val="clear" w:color="auto" w:fill="FFFFFF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  <w:color w:val="333333"/>
                  <w:shd w:val="clear" w:color="auto" w:fill="FFFFFF"/>
                </w:rPr>
                <m:t>2</m:t>
              </m:r>
            </m:den>
          </m:f>
        </m:oMath>
      </m:oMathPara>
    </w:p>
    <w:p w14:paraId="7C58476E" w14:textId="77777777" w:rsidR="00CC3AE5" w:rsidRPr="00556C15" w:rsidRDefault="00CC3AE5" w:rsidP="00556C15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Theme="minorHAnsi" w:hAnsiTheme="minorHAnsi"/>
          <w:color w:val="33333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333333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333333"/>
                </w:rPr>
              </m:ctrlPr>
            </m:fPr>
            <m:num>
              <m:r>
                <w:rPr>
                  <w:rFonts w:ascii="Cambria Math" w:hAnsi="Cambria Math"/>
                  <w:color w:val="333333"/>
                </w:rPr>
                <m:t>1</m:t>
              </m:r>
            </m:num>
            <m:den>
              <m:r>
                <w:rPr>
                  <w:rFonts w:ascii="Cambria Math" w:hAnsi="Cambria Math"/>
                  <w:color w:val="333333"/>
                </w:rPr>
                <m:t>2</m:t>
              </m:r>
            </m:den>
          </m:f>
        </m:oMath>
      </m:oMathPara>
    </w:p>
    <w:p w14:paraId="6711FA16" w14:textId="77777777" w:rsidR="008561A4" w:rsidRPr="00556C15" w:rsidRDefault="00CC3AE5" w:rsidP="00556C15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Theme="minorHAnsi" w:hAnsiTheme="minorHAnsi"/>
          <w:color w:val="33333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333333"/>
              <w:shd w:val="clear" w:color="auto" w:fill="FFFFFF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333333"/>
                  <w:shd w:val="clear" w:color="auto" w:fill="FFFFFF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333333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333333"/>
                      <w:shd w:val="clear" w:color="auto" w:fill="FFFFFF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  <w:color w:val="333333"/>
                  <w:shd w:val="clear" w:color="auto" w:fill="FFFFFF"/>
                </w:rPr>
                <m:t>2</m:t>
              </m:r>
            </m:den>
          </m:f>
        </m:oMath>
      </m:oMathPara>
    </w:p>
    <w:p w14:paraId="0E7C74F3" w14:textId="77777777" w:rsidR="008561A4" w:rsidRPr="008561A4" w:rsidRDefault="008561A4" w:rsidP="008561A4">
      <w:pPr>
        <w:pStyle w:val="lrn-mcq-option"/>
        <w:shd w:val="clear" w:color="auto" w:fill="FFFFFF"/>
        <w:spacing w:before="0" w:beforeAutospacing="0" w:after="0" w:afterAutospacing="0"/>
        <w:ind w:left="360"/>
        <w:textAlignment w:val="top"/>
        <w:rPr>
          <w:rFonts w:asciiTheme="minorHAnsi" w:hAnsiTheme="minorHAnsi"/>
          <w:color w:val="333333"/>
          <w:shd w:val="clear" w:color="auto" w:fill="FFFFFF"/>
        </w:rPr>
      </w:pPr>
    </w:p>
    <w:p w14:paraId="44524BB3" w14:textId="529D3DA2" w:rsidR="00CC3AE5" w:rsidRPr="00734CE9" w:rsidRDefault="00CC3AE5" w:rsidP="00556C15">
      <w:pPr>
        <w:pStyle w:val="lrn-mcq-option"/>
        <w:shd w:val="clear" w:color="auto" w:fill="FFFFFF"/>
        <w:spacing w:before="0" w:beforeAutospacing="0" w:after="0" w:afterAutospacing="0"/>
        <w:ind w:left="360" w:firstLine="360"/>
        <w:textAlignment w:val="top"/>
        <w:rPr>
          <w:rFonts w:asciiTheme="minorHAnsi" w:hAnsiTheme="minorHAnsi"/>
          <w:color w:val="333333"/>
        </w:rPr>
      </w:pPr>
      <w:r w:rsidRPr="008561A4">
        <w:rPr>
          <w:rFonts w:asciiTheme="minorHAnsi" w:hAnsiTheme="minorHAnsi"/>
          <w:color w:val="212529"/>
        </w:rPr>
        <w:t xml:space="preserve">Solution: </w:t>
      </w:r>
      <m:oMath>
        <m:r>
          <w:rPr>
            <w:rFonts w:ascii="Cambria Math" w:hAnsi="Cambria Math"/>
            <w:color w:val="333333"/>
          </w:rPr>
          <m:t>-</m:t>
        </m:r>
        <m:f>
          <m:fPr>
            <m:ctrlPr>
              <w:rPr>
                <w:rFonts w:ascii="Cambria Math" w:hAnsi="Cambria Math"/>
                <w:i/>
                <w:color w:val="333333"/>
              </w:rPr>
            </m:ctrlPr>
          </m:fPr>
          <m:num>
            <m:r>
              <w:rPr>
                <w:rFonts w:ascii="Cambria Math" w:hAnsi="Cambria Math"/>
                <w:color w:val="333333"/>
              </w:rPr>
              <m:t>1</m:t>
            </m:r>
          </m:num>
          <m:den>
            <m:r>
              <w:rPr>
                <w:rFonts w:ascii="Cambria Math" w:hAnsi="Cambria Math"/>
                <w:color w:val="333333"/>
              </w:rPr>
              <m:t>2</m:t>
            </m:r>
          </m:den>
        </m:f>
      </m:oMath>
    </w:p>
    <w:p w14:paraId="0025248E" w14:textId="0E257DBB" w:rsidR="003E0C98" w:rsidRDefault="003E0C98" w:rsidP="005A72C8">
      <w:pPr>
        <w:rPr>
          <w:iCs/>
        </w:rPr>
      </w:pPr>
    </w:p>
    <w:p w14:paraId="1FEA10BE" w14:textId="425F7C36" w:rsidR="007E71EF" w:rsidRPr="008561A4" w:rsidRDefault="007E71EF" w:rsidP="001833DC">
      <w:pPr>
        <w:pStyle w:val="ListParagraph"/>
        <w:numPr>
          <w:ilvl w:val="0"/>
          <w:numId w:val="2"/>
        </w:numPr>
        <w:shd w:val="clear" w:color="auto" w:fill="FFFFFF"/>
        <w:spacing w:line="336" w:lineRule="atLeast"/>
      </w:pPr>
      <w:r w:rsidRPr="001833DC">
        <w:rPr>
          <w:color w:val="333333"/>
          <w:shd w:val="clear" w:color="auto" w:fill="FFFFFF"/>
        </w:rPr>
        <w:lastRenderedPageBreak/>
        <w:t xml:space="preserve">What is the value of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hd w:val="clear" w:color="auto" w:fill="FFFFFF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hd w:val="clear" w:color="auto" w:fill="FFFFFF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θ</m:t>
            </m:r>
          </m:e>
        </m:func>
      </m:oMath>
      <w:r w:rsidRPr="001833DC">
        <w:rPr>
          <w:color w:val="333333"/>
          <w:shd w:val="clear" w:color="auto" w:fill="FFFFFF"/>
        </w:rPr>
        <w:t xml:space="preserve"> if the terminal side of </w:t>
      </w:r>
      <m:oMath>
        <m:r>
          <w:rPr>
            <w:rFonts w:ascii="Cambria Math" w:hAnsi="Cambria Math"/>
            <w:color w:val="333333"/>
            <w:shd w:val="clear" w:color="auto" w:fill="FFFFFF"/>
          </w:rPr>
          <m:t>θ</m:t>
        </m:r>
      </m:oMath>
      <w:r w:rsidRPr="001833DC">
        <w:rPr>
          <w:color w:val="333333"/>
          <w:shd w:val="clear" w:color="auto" w:fill="FFFFFF"/>
        </w:rPr>
        <w:t xml:space="preserve"> and the unit circle intersect at point </w:t>
      </w:r>
      <m:oMath>
        <m:d>
          <m:dPr>
            <m:ctrlPr>
              <w:rPr>
                <w:rFonts w:ascii="Cambria Math" w:hAnsi="Cambria Math"/>
                <w:i/>
                <w:color w:val="333333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color w:val="333333"/>
                <w:shd w:val="clear" w:color="auto" w:fill="FFFFFF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hd w:val="clear" w:color="auto" w:fill="FFFFFF"/>
                    <w:lang w:eastAsia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333333"/>
                        <w:shd w:val="clear" w:color="auto" w:fill="FFFFFF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333333"/>
                        <w:shd w:val="clear" w:color="auto" w:fill="FFFFFF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hd w:val="clear" w:color="auto" w:fill="FFFFFF"/>
                    <w:lang w:eastAsia="en-US"/>
                  </w:rPr>
                  <m:t>2</m:t>
                </m:r>
              </m:den>
            </m:f>
            <m:r>
              <w:rPr>
                <w:rFonts w:ascii="Cambria Math" w:hAnsi="Cambria Math"/>
                <w:color w:val="333333"/>
                <w:shd w:val="clear" w:color="auto" w:fill="FFFFFF"/>
              </w:rPr>
              <m:t>, 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hd w:val="clear" w:color="auto" w:fill="FFFFFF"/>
                    <w:lang w:eastAsia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333333"/>
                        <w:shd w:val="clear" w:color="auto" w:fill="FFFFFF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333333"/>
                        <w:shd w:val="clear" w:color="auto" w:fill="FFFFFF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hd w:val="clear" w:color="auto" w:fill="FFFFFF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color w:val="333333"/>
            <w:shd w:val="clear" w:color="auto" w:fill="FFFFFF"/>
          </w:rPr>
          <m:t>.</m:t>
        </m:r>
      </m:oMath>
    </w:p>
    <w:p w14:paraId="71910257" w14:textId="7411E7AB" w:rsidR="007E71EF" w:rsidRPr="00556C15" w:rsidRDefault="007E71EF" w:rsidP="007E71EF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Theme="minorHAnsi" w:hAnsiTheme="minorHAnsi"/>
          <w:color w:val="333333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333333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333333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333333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color w:val="333333"/>
                </w:rPr>
                <m:t>2</m:t>
              </m:r>
            </m:den>
          </m:f>
        </m:oMath>
      </m:oMathPara>
    </w:p>
    <w:p w14:paraId="6313C215" w14:textId="57697FC5" w:rsidR="007E71EF" w:rsidRPr="00556C15" w:rsidRDefault="007E71EF" w:rsidP="007E71EF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Theme="minorHAnsi" w:hAnsiTheme="minorHAnsi"/>
          <w:color w:val="333333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333333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333333"/>
                  <w:shd w:val="clear" w:color="auto" w:fill="FFFFFF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333333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333333"/>
                      <w:shd w:val="clear" w:color="auto" w:fill="FFFFFF"/>
                    </w:rPr>
                    <m:t>2</m:t>
                  </m:r>
                </m:e>
              </m:rad>
            </m:den>
          </m:f>
        </m:oMath>
      </m:oMathPara>
    </w:p>
    <w:p w14:paraId="080990D9" w14:textId="382247B0" w:rsidR="007E71EF" w:rsidRPr="00556C15" w:rsidRDefault="000372D9" w:rsidP="007E71EF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Theme="minorHAnsi" w:hAnsiTheme="minorHAnsi"/>
          <w:color w:val="33333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333333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333333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333333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333333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color w:val="333333"/>
                </w:rPr>
                <m:t>2</m:t>
              </m:r>
            </m:den>
          </m:f>
        </m:oMath>
      </m:oMathPara>
    </w:p>
    <w:p w14:paraId="720699EA" w14:textId="2634457C" w:rsidR="007E71EF" w:rsidRPr="00556C15" w:rsidRDefault="007E71EF" w:rsidP="007E71EF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Theme="minorHAnsi" w:hAnsiTheme="minorHAnsi"/>
          <w:color w:val="333333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333333"/>
              <w:shd w:val="clear" w:color="auto" w:fill="FFFFFF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333333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333333"/>
                  <w:shd w:val="clear" w:color="auto" w:fill="FFFFFF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333333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333333"/>
                      <w:shd w:val="clear" w:color="auto" w:fill="FFFFFF"/>
                    </w:rPr>
                    <m:t>2</m:t>
                  </m:r>
                </m:e>
              </m:rad>
            </m:den>
          </m:f>
        </m:oMath>
      </m:oMathPara>
    </w:p>
    <w:p w14:paraId="024B91FC" w14:textId="77777777" w:rsidR="007E71EF" w:rsidRPr="008561A4" w:rsidRDefault="007E71EF" w:rsidP="007E71EF">
      <w:pPr>
        <w:pStyle w:val="lrn-mcq-option"/>
        <w:shd w:val="clear" w:color="auto" w:fill="FFFFFF"/>
        <w:spacing w:before="0" w:beforeAutospacing="0" w:after="0" w:afterAutospacing="0"/>
        <w:ind w:left="360"/>
        <w:textAlignment w:val="top"/>
        <w:rPr>
          <w:rFonts w:asciiTheme="minorHAnsi" w:hAnsiTheme="minorHAnsi"/>
          <w:color w:val="333333"/>
          <w:shd w:val="clear" w:color="auto" w:fill="FFFFFF"/>
        </w:rPr>
      </w:pPr>
    </w:p>
    <w:p w14:paraId="363CB24E" w14:textId="34720313" w:rsidR="0024505B" w:rsidRPr="004C6F6F" w:rsidRDefault="007E71EF" w:rsidP="001833DC">
      <w:pPr>
        <w:pStyle w:val="lrn-mcq-option"/>
        <w:shd w:val="clear" w:color="auto" w:fill="FFFFFF"/>
        <w:spacing w:before="0" w:beforeAutospacing="0" w:after="0" w:afterAutospacing="0"/>
        <w:ind w:left="360" w:firstLine="360"/>
        <w:textAlignment w:val="top"/>
        <w:rPr>
          <w:rFonts w:asciiTheme="minorHAnsi" w:hAnsiTheme="minorHAnsi"/>
          <w:color w:val="333333"/>
        </w:rPr>
      </w:pPr>
      <w:r w:rsidRPr="008561A4">
        <w:rPr>
          <w:rFonts w:asciiTheme="minorHAnsi" w:hAnsiTheme="minorHAnsi"/>
          <w:color w:val="212529"/>
        </w:rPr>
        <w:t xml:space="preserve">Solution: </w:t>
      </w:r>
      <m:oMath>
        <m:r>
          <w:rPr>
            <w:rFonts w:ascii="Cambria Math" w:hAnsi="Cambria Math"/>
            <w:color w:val="333333"/>
          </w:rPr>
          <m:t>-</m:t>
        </m:r>
        <m:f>
          <m:fPr>
            <m:ctrlPr>
              <w:rPr>
                <w:rFonts w:ascii="Cambria Math" w:hAnsi="Cambria Math"/>
                <w:i/>
                <w:color w:val="333333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333333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333333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color w:val="333333"/>
              </w:rPr>
              <m:t>2</m:t>
            </m:r>
          </m:den>
        </m:f>
      </m:oMath>
    </w:p>
    <w:p w14:paraId="0D593719" w14:textId="77777777" w:rsidR="0024505B" w:rsidRPr="004C57CE" w:rsidRDefault="0024505B" w:rsidP="004C57CE">
      <w:pPr>
        <w:rPr>
          <w:iCs/>
        </w:rPr>
      </w:pPr>
    </w:p>
    <w:p w14:paraId="2B2C6F9E" w14:textId="6D464E19" w:rsidR="004424AD" w:rsidRPr="004424AD" w:rsidRDefault="004424AD" w:rsidP="004424AD">
      <w:pPr>
        <w:pStyle w:val="ListParagraph"/>
        <w:numPr>
          <w:ilvl w:val="0"/>
          <w:numId w:val="2"/>
        </w:numPr>
        <w:shd w:val="clear" w:color="auto" w:fill="FFFFFF"/>
        <w:spacing w:line="336" w:lineRule="atLeast"/>
        <w:rPr>
          <w:rFonts w:ascii="Helvetica" w:hAnsi="Helvetica"/>
          <w:color w:val="333333"/>
        </w:rPr>
      </w:pPr>
      <w:r w:rsidRPr="004424AD">
        <w:rPr>
          <w:rFonts w:ascii="Helvetica" w:hAnsi="Helvetica"/>
          <w:color w:val="333333"/>
        </w:rPr>
        <w:t>Given that 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</w:rPr>
              <m:t>θ</m:t>
            </m:r>
          </m:e>
        </m:func>
        <m:r>
          <w:rPr>
            <w:rFonts w:ascii="Cambria Math" w:hAnsi="Cambria Math"/>
            <w:color w:val="333333"/>
          </w:rPr>
          <m:t>=</m:t>
        </m:r>
        <m:r>
          <w:rPr>
            <w:rFonts w:ascii="Cambria Math" w:hAnsi="Cambria Math"/>
            <w:color w:val="333333"/>
          </w:rPr>
          <m:t>1</m:t>
        </m:r>
        <m:r>
          <w:rPr>
            <w:rFonts w:ascii="Cambria Math" w:hAnsi="Cambria Math"/>
            <w:color w:val="333333"/>
          </w:rPr>
          <m:t>,</m:t>
        </m:r>
      </m:oMath>
      <w:r w:rsidRPr="004424AD">
        <w:rPr>
          <w:rFonts w:ascii="Helvetica" w:hAnsi="Helvetica"/>
          <w:color w:val="333333"/>
        </w:rPr>
        <w:t> find the coordinates of the point where the terminal side of </w:t>
      </w:r>
      <m:oMath>
        <m:r>
          <w:rPr>
            <w:rFonts w:ascii="Cambria Math" w:hAnsi="Cambria Math"/>
            <w:color w:val="333333"/>
          </w:rPr>
          <m:t xml:space="preserve">θ </m:t>
        </m:r>
      </m:oMath>
      <w:r w:rsidRPr="004424AD">
        <w:rPr>
          <w:rFonts w:ascii="Helvetica" w:hAnsi="Helvetica"/>
          <w:color w:val="333333"/>
        </w:rPr>
        <w:t>intersects the unit circle, if </w:t>
      </w:r>
      <m:oMath>
        <m:r>
          <w:rPr>
            <w:rFonts w:ascii="Cambria Math" w:hAnsi="Cambria Math"/>
            <w:color w:val="333333"/>
          </w:rPr>
          <m:t>θ</m:t>
        </m:r>
      </m:oMath>
      <w:r w:rsidRPr="004424AD">
        <w:rPr>
          <w:rFonts w:ascii="Helvetica" w:hAnsi="Helvetica"/>
          <w:color w:val="333333"/>
        </w:rPr>
        <w:t> is a reflex angle.</w:t>
      </w:r>
    </w:p>
    <w:p w14:paraId="62C2C614" w14:textId="7073B245" w:rsidR="004424AD" w:rsidRPr="004424AD" w:rsidRDefault="004424AD" w:rsidP="004424AD">
      <w:pPr>
        <w:pStyle w:val="ListParagraph"/>
        <w:shd w:val="clear" w:color="auto" w:fill="FFFFFF"/>
        <w:rPr>
          <w:rStyle w:val="mjxassistivemathml"/>
          <w:rFonts w:ascii="Helvetica" w:eastAsiaTheme="majorEastAsia" w:hAnsi="Helvetica"/>
          <w:color w:val="333333"/>
          <w:sz w:val="25"/>
          <w:szCs w:val="25"/>
          <w:bdr w:val="none" w:sz="0" w:space="0" w:color="auto" w:frame="1"/>
        </w:rPr>
      </w:pPr>
      <w:r w:rsidRPr="004424AD">
        <w:rPr>
          <w:rStyle w:val="mjxassistivemathml"/>
          <w:rFonts w:ascii="Helvetica" w:eastAsiaTheme="majorEastAsia" w:hAnsi="Helvetica"/>
          <w:color w:val="333333"/>
          <w:sz w:val="25"/>
          <w:szCs w:val="25"/>
          <w:bdr w:val="none" w:sz="0" w:space="0" w:color="auto" w:frame="1"/>
        </w:rPr>
        <w:t>(</w:t>
      </w:r>
      <w:r w:rsidR="00BD1CAD" w:rsidRPr="004424AD">
        <w:rPr>
          <w:rStyle w:val="mjxassistivemathml"/>
          <w:rFonts w:ascii="Helvetica" w:eastAsiaTheme="majorEastAsia" w:hAnsi="Helvetica"/>
          <w:color w:val="333333"/>
          <w:sz w:val="25"/>
          <w:szCs w:val="25"/>
          <w:bdr w:val="none" w:sz="0" w:space="0" w:color="auto" w:frame="1"/>
        </w:rPr>
        <w:t>0, −</w:t>
      </w:r>
      <w:r w:rsidRPr="004424AD">
        <w:rPr>
          <w:rStyle w:val="mjxassistivemathml"/>
          <w:rFonts w:ascii="Helvetica" w:eastAsiaTheme="majorEastAsia" w:hAnsi="Helvetica"/>
          <w:color w:val="333333"/>
          <w:sz w:val="25"/>
          <w:szCs w:val="25"/>
          <w:bdr w:val="none" w:sz="0" w:space="0" w:color="auto" w:frame="1"/>
        </w:rPr>
        <w:t>1)</w:t>
      </w:r>
    </w:p>
    <w:p w14:paraId="6535EA9E" w14:textId="77777777" w:rsidR="004424AD" w:rsidRPr="004424AD" w:rsidRDefault="004424AD" w:rsidP="004424AD">
      <w:pPr>
        <w:pStyle w:val="ListParagraph"/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4424AD">
        <w:rPr>
          <w:rStyle w:val="mjxassistivemathml"/>
          <w:rFonts w:ascii="Helvetica" w:eastAsiaTheme="majorEastAsia" w:hAnsi="Helvetica"/>
          <w:color w:val="333333"/>
          <w:sz w:val="25"/>
          <w:szCs w:val="25"/>
          <w:bdr w:val="none" w:sz="0" w:space="0" w:color="auto" w:frame="1"/>
        </w:rPr>
        <w:t>(1,0)</w:t>
      </w:r>
    </w:p>
    <w:p w14:paraId="6076AB2E" w14:textId="77777777" w:rsidR="004424AD" w:rsidRDefault="004424AD" w:rsidP="004424AD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="Helvetica" w:hAnsi="Helvetica"/>
          <w:color w:val="333333"/>
          <w:sz w:val="21"/>
          <w:szCs w:val="21"/>
        </w:rPr>
      </w:pPr>
      <w:r>
        <w:rPr>
          <w:rStyle w:val="mjxassistivemathml"/>
          <w:rFonts w:ascii="Helvetica" w:eastAsiaTheme="majorEastAsia" w:hAnsi="Helvetica"/>
          <w:color w:val="333333"/>
          <w:sz w:val="25"/>
          <w:szCs w:val="25"/>
          <w:bdr w:val="none" w:sz="0" w:space="0" w:color="auto" w:frame="1"/>
        </w:rPr>
        <w:t>(0,1)</w:t>
      </w:r>
    </w:p>
    <w:p w14:paraId="4391E03F" w14:textId="77777777" w:rsidR="004424AD" w:rsidRDefault="004424AD" w:rsidP="004424AD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Style w:val="mo"/>
          <w:rFonts w:ascii="MathJax_Main" w:eastAsiaTheme="majorEastAsia" w:hAnsi="MathJax_Main"/>
          <w:color w:val="333333"/>
          <w:sz w:val="25"/>
          <w:szCs w:val="25"/>
          <w:bdr w:val="none" w:sz="0" w:space="0" w:color="auto" w:frame="1"/>
        </w:rPr>
      </w:pPr>
      <w:r>
        <w:rPr>
          <w:rStyle w:val="mo"/>
          <w:rFonts w:ascii="MathJax_Main" w:eastAsiaTheme="majorEastAsia" w:hAnsi="MathJax_Main"/>
          <w:color w:val="333333"/>
          <w:sz w:val="25"/>
          <w:szCs w:val="25"/>
          <w:bdr w:val="none" w:sz="0" w:space="0" w:color="auto" w:frame="1"/>
        </w:rPr>
        <w:t>(-1,0)</w:t>
      </w:r>
    </w:p>
    <w:p w14:paraId="69F685AE" w14:textId="77777777" w:rsidR="00BD1CAD" w:rsidRDefault="00BD1CAD" w:rsidP="004424AD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Style w:val="mo"/>
          <w:rFonts w:ascii="MathJax_Main" w:eastAsiaTheme="majorEastAsia" w:hAnsi="MathJax_Main"/>
          <w:color w:val="333333"/>
          <w:sz w:val="25"/>
          <w:szCs w:val="25"/>
          <w:bdr w:val="none" w:sz="0" w:space="0" w:color="auto" w:frame="1"/>
        </w:rPr>
      </w:pPr>
    </w:p>
    <w:p w14:paraId="301FC7DE" w14:textId="0EA338E3" w:rsidR="00BD1CAD" w:rsidRDefault="00BD1CAD" w:rsidP="004424AD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="Helvetica" w:hAnsi="Helvetica"/>
          <w:color w:val="333333"/>
          <w:sz w:val="21"/>
          <w:szCs w:val="21"/>
        </w:rPr>
      </w:pPr>
      <w:r>
        <w:rPr>
          <w:rStyle w:val="mo"/>
          <w:rFonts w:ascii="MathJax_Main" w:eastAsiaTheme="majorEastAsia" w:hAnsi="MathJax_Main"/>
          <w:color w:val="333333"/>
          <w:sz w:val="25"/>
          <w:szCs w:val="25"/>
          <w:bdr w:val="none" w:sz="0" w:space="0" w:color="auto" w:frame="1"/>
        </w:rPr>
        <w:t>Solution: (1,0)</w:t>
      </w:r>
    </w:p>
    <w:p w14:paraId="61378D16" w14:textId="77777777" w:rsidR="004424AD" w:rsidRDefault="004424AD" w:rsidP="004424AD">
      <w:pPr>
        <w:pStyle w:val="ListParagraph"/>
        <w:rPr>
          <w:iCs/>
        </w:rPr>
      </w:pPr>
    </w:p>
    <w:p w14:paraId="58827090" w14:textId="76D3F803" w:rsidR="004E75C9" w:rsidRPr="004E75C9" w:rsidRDefault="004E75C9" w:rsidP="004E75C9">
      <w:pPr>
        <w:pStyle w:val="ListParagraph"/>
        <w:numPr>
          <w:ilvl w:val="0"/>
          <w:numId w:val="2"/>
        </w:numPr>
        <w:shd w:val="clear" w:color="auto" w:fill="FFFFFF"/>
        <w:spacing w:line="336" w:lineRule="atLeast"/>
        <w:rPr>
          <w:rFonts w:ascii="Helvetica" w:hAnsi="Helvetica"/>
          <w:color w:val="333333"/>
        </w:rPr>
      </w:pPr>
      <w:r w:rsidRPr="004E75C9">
        <w:rPr>
          <w:rFonts w:ascii="Helvetica" w:hAnsi="Helvetica"/>
          <w:color w:val="333333"/>
        </w:rPr>
        <w:t>Given that 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</w:rPr>
              <m:t>θ</m:t>
            </m:r>
          </m:e>
        </m:func>
        <m:r>
          <w:rPr>
            <w:rFonts w:ascii="Cambria Math" w:hAnsi="Cambria Math"/>
            <w:color w:val="333333"/>
          </w:rPr>
          <m:t>=</m:t>
        </m:r>
        <m:r>
          <w:rPr>
            <w:rFonts w:ascii="Cambria Math" w:hAnsi="Cambria Math"/>
            <w:color w:val="333333"/>
          </w:rPr>
          <m:t>-1</m:t>
        </m:r>
        <m:r>
          <w:rPr>
            <w:rFonts w:ascii="Cambria Math" w:hAnsi="Cambria Math"/>
            <w:color w:val="333333"/>
          </w:rPr>
          <m:t>,</m:t>
        </m:r>
      </m:oMath>
      <w:r w:rsidRPr="004E75C9">
        <w:rPr>
          <w:rFonts w:ascii="Helvetica" w:hAnsi="Helvetica"/>
          <w:color w:val="333333"/>
        </w:rPr>
        <w:t> find the coordinates of the point where the terminal side of </w:t>
      </w:r>
      <m:oMath>
        <m:r>
          <w:rPr>
            <w:rFonts w:ascii="Cambria Math" w:hAnsi="Cambria Math"/>
            <w:color w:val="333333"/>
          </w:rPr>
          <m:t xml:space="preserve">θ </m:t>
        </m:r>
      </m:oMath>
      <w:r w:rsidRPr="004E75C9">
        <w:rPr>
          <w:rFonts w:ascii="Helvetica" w:hAnsi="Helvetica"/>
          <w:color w:val="333333"/>
        </w:rPr>
        <w:t>intersects the unit circle, if </w:t>
      </w:r>
      <m:oMath>
        <m:r>
          <w:rPr>
            <w:rFonts w:ascii="Cambria Math" w:hAnsi="Cambria Math"/>
            <w:color w:val="333333"/>
          </w:rPr>
          <m:t>θ</m:t>
        </m:r>
      </m:oMath>
      <w:r w:rsidRPr="004E75C9">
        <w:rPr>
          <w:rFonts w:ascii="Helvetica" w:hAnsi="Helvetica"/>
          <w:color w:val="333333"/>
        </w:rPr>
        <w:t> is a reflex angle.</w:t>
      </w:r>
    </w:p>
    <w:p w14:paraId="1F253B9A" w14:textId="77777777" w:rsidR="004E75C9" w:rsidRPr="004E75C9" w:rsidRDefault="004E75C9" w:rsidP="004E75C9">
      <w:pPr>
        <w:pStyle w:val="ListParagraph"/>
        <w:shd w:val="clear" w:color="auto" w:fill="FFFFFF"/>
        <w:rPr>
          <w:rStyle w:val="mjxassistivemathml"/>
          <w:rFonts w:ascii="Helvetica" w:eastAsiaTheme="majorEastAsia" w:hAnsi="Helvetica"/>
          <w:color w:val="333333"/>
          <w:sz w:val="25"/>
          <w:szCs w:val="25"/>
          <w:bdr w:val="none" w:sz="0" w:space="0" w:color="auto" w:frame="1"/>
        </w:rPr>
      </w:pPr>
      <w:r w:rsidRPr="004E75C9">
        <w:rPr>
          <w:rStyle w:val="mjxassistivemathml"/>
          <w:rFonts w:ascii="Helvetica" w:eastAsiaTheme="majorEastAsia" w:hAnsi="Helvetica"/>
          <w:color w:val="333333"/>
          <w:sz w:val="25"/>
          <w:szCs w:val="25"/>
          <w:bdr w:val="none" w:sz="0" w:space="0" w:color="auto" w:frame="1"/>
        </w:rPr>
        <w:t>(0,−1)</w:t>
      </w:r>
    </w:p>
    <w:p w14:paraId="726C3D03" w14:textId="77777777" w:rsidR="004E75C9" w:rsidRPr="004E75C9" w:rsidRDefault="004E75C9" w:rsidP="004E75C9">
      <w:pPr>
        <w:pStyle w:val="ListParagraph"/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4E75C9">
        <w:rPr>
          <w:rStyle w:val="mjxassistivemathml"/>
          <w:rFonts w:ascii="Helvetica" w:eastAsiaTheme="majorEastAsia" w:hAnsi="Helvetica"/>
          <w:color w:val="333333"/>
          <w:sz w:val="25"/>
          <w:szCs w:val="25"/>
          <w:bdr w:val="none" w:sz="0" w:space="0" w:color="auto" w:frame="1"/>
        </w:rPr>
        <w:t>(1,0)</w:t>
      </w:r>
    </w:p>
    <w:p w14:paraId="3D6D9387" w14:textId="77777777" w:rsidR="004E75C9" w:rsidRDefault="004E75C9" w:rsidP="004E75C9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="Helvetica" w:hAnsi="Helvetica"/>
          <w:color w:val="333333"/>
          <w:sz w:val="21"/>
          <w:szCs w:val="21"/>
        </w:rPr>
      </w:pPr>
      <w:r>
        <w:rPr>
          <w:rStyle w:val="mjxassistivemathml"/>
          <w:rFonts w:ascii="Helvetica" w:eastAsiaTheme="majorEastAsia" w:hAnsi="Helvetica"/>
          <w:color w:val="333333"/>
          <w:sz w:val="25"/>
          <w:szCs w:val="25"/>
          <w:bdr w:val="none" w:sz="0" w:space="0" w:color="auto" w:frame="1"/>
        </w:rPr>
        <w:t>(0,1)</w:t>
      </w:r>
    </w:p>
    <w:p w14:paraId="2FC16A33" w14:textId="77777777" w:rsidR="004E75C9" w:rsidRDefault="004E75C9" w:rsidP="004E75C9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="Helvetica" w:hAnsi="Helvetica"/>
          <w:color w:val="333333"/>
          <w:sz w:val="21"/>
          <w:szCs w:val="21"/>
        </w:rPr>
      </w:pPr>
      <w:r>
        <w:rPr>
          <w:rStyle w:val="mo"/>
          <w:rFonts w:ascii="MathJax_Main" w:eastAsiaTheme="majorEastAsia" w:hAnsi="MathJax_Main"/>
          <w:color w:val="333333"/>
          <w:sz w:val="25"/>
          <w:szCs w:val="25"/>
          <w:bdr w:val="none" w:sz="0" w:space="0" w:color="auto" w:frame="1"/>
        </w:rPr>
        <w:t>(-1,0)</w:t>
      </w:r>
    </w:p>
    <w:p w14:paraId="3C7E68AC" w14:textId="77777777" w:rsidR="004E75C9" w:rsidRDefault="004E75C9" w:rsidP="004E75C9">
      <w:pPr>
        <w:rPr>
          <w:iCs/>
        </w:rPr>
      </w:pPr>
    </w:p>
    <w:p w14:paraId="0DD00776" w14:textId="55DD86D9" w:rsidR="00CF5F05" w:rsidRPr="00733BD0" w:rsidRDefault="004E75C9" w:rsidP="0070038C">
      <w:pPr>
        <w:ind w:firstLine="720"/>
        <w:rPr>
          <w:iCs/>
        </w:rPr>
      </w:pPr>
      <w:r>
        <w:rPr>
          <w:iCs/>
        </w:rPr>
        <w:t>Solution</w:t>
      </w:r>
      <w:r w:rsidR="0070038C">
        <w:rPr>
          <w:iCs/>
        </w:rPr>
        <w:t>: (-1,0)</w:t>
      </w:r>
    </w:p>
    <w:sectPr w:rsidR="00CF5F05" w:rsidRPr="00733BD0" w:rsidSect="00AC41A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AD02" w14:textId="77777777" w:rsidR="00774221" w:rsidRDefault="00774221" w:rsidP="00F33299">
      <w:pPr>
        <w:spacing w:after="0" w:line="240" w:lineRule="auto"/>
      </w:pPr>
      <w:r>
        <w:separator/>
      </w:r>
    </w:p>
  </w:endnote>
  <w:endnote w:type="continuationSeparator" w:id="0">
    <w:p w14:paraId="6ABEA9D8" w14:textId="77777777" w:rsidR="00774221" w:rsidRDefault="00774221" w:rsidP="00F33299">
      <w:pPr>
        <w:spacing w:after="0" w:line="240" w:lineRule="auto"/>
      </w:pPr>
      <w:r>
        <w:continuationSeparator/>
      </w:r>
    </w:p>
  </w:endnote>
  <w:endnote w:type="continuationNotice" w:id="1">
    <w:p w14:paraId="5C787869" w14:textId="77777777" w:rsidR="00774221" w:rsidRDefault="00774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thJax_Mai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7C9C98" w14:paraId="2C6B4371" w14:textId="77777777" w:rsidTr="6D7C9C98">
      <w:trPr>
        <w:trHeight w:val="300"/>
      </w:trPr>
      <w:tc>
        <w:tcPr>
          <w:tcW w:w="3120" w:type="dxa"/>
        </w:tcPr>
        <w:p w14:paraId="0791EB4F" w14:textId="0EB7E64B" w:rsidR="6D7C9C98" w:rsidRDefault="6D7C9C98" w:rsidP="6D7C9C98">
          <w:pPr>
            <w:pStyle w:val="Header"/>
            <w:ind w:left="-115"/>
          </w:pPr>
        </w:p>
      </w:tc>
      <w:tc>
        <w:tcPr>
          <w:tcW w:w="3120" w:type="dxa"/>
        </w:tcPr>
        <w:p w14:paraId="12739D4F" w14:textId="1C2DD86B" w:rsidR="6D7C9C98" w:rsidRDefault="6D7C9C98" w:rsidP="6D7C9C98">
          <w:pPr>
            <w:pStyle w:val="Header"/>
            <w:jc w:val="center"/>
          </w:pPr>
        </w:p>
      </w:tc>
      <w:tc>
        <w:tcPr>
          <w:tcW w:w="3120" w:type="dxa"/>
        </w:tcPr>
        <w:p w14:paraId="75B740C1" w14:textId="560FC656" w:rsidR="6D7C9C98" w:rsidRDefault="6D7C9C98" w:rsidP="6D7C9C98">
          <w:pPr>
            <w:pStyle w:val="Header"/>
            <w:ind w:right="-115"/>
            <w:jc w:val="right"/>
          </w:pPr>
        </w:p>
      </w:tc>
    </w:tr>
  </w:tbl>
  <w:p w14:paraId="43DD9C74" w14:textId="33DDA3C0" w:rsidR="6D7C9C98" w:rsidRDefault="6D7C9C98" w:rsidP="6D7C9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1FF2" w14:textId="77777777" w:rsidR="00774221" w:rsidRDefault="00774221" w:rsidP="00F33299">
      <w:pPr>
        <w:spacing w:after="0" w:line="240" w:lineRule="auto"/>
      </w:pPr>
      <w:r>
        <w:separator/>
      </w:r>
    </w:p>
  </w:footnote>
  <w:footnote w:type="continuationSeparator" w:id="0">
    <w:p w14:paraId="3D863B46" w14:textId="77777777" w:rsidR="00774221" w:rsidRDefault="00774221" w:rsidP="00F33299">
      <w:pPr>
        <w:spacing w:after="0" w:line="240" w:lineRule="auto"/>
      </w:pPr>
      <w:r>
        <w:continuationSeparator/>
      </w:r>
    </w:p>
  </w:footnote>
  <w:footnote w:type="continuationNotice" w:id="1">
    <w:p w14:paraId="53727923" w14:textId="77777777" w:rsidR="00774221" w:rsidRDefault="007742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F6BD" w14:textId="2BD089FA" w:rsidR="00F33299" w:rsidRDefault="00C52E19">
    <w:pPr>
      <w:pStyle w:val="Header"/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A4A0279" wp14:editId="044DE72E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7D4E"/>
    <w:multiLevelType w:val="hybridMultilevel"/>
    <w:tmpl w:val="28909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57"/>
    <w:multiLevelType w:val="hybridMultilevel"/>
    <w:tmpl w:val="28909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957A9"/>
    <w:multiLevelType w:val="multilevel"/>
    <w:tmpl w:val="6B6A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970A3"/>
    <w:multiLevelType w:val="hybridMultilevel"/>
    <w:tmpl w:val="5D98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80697">
    <w:abstractNumId w:val="3"/>
  </w:num>
  <w:num w:numId="2" w16cid:durableId="773867184">
    <w:abstractNumId w:val="1"/>
  </w:num>
  <w:num w:numId="3" w16cid:durableId="1338383174">
    <w:abstractNumId w:val="2"/>
  </w:num>
  <w:num w:numId="4" w16cid:durableId="162195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B4420"/>
    <w:rsid w:val="000319D5"/>
    <w:rsid w:val="00034707"/>
    <w:rsid w:val="000372D9"/>
    <w:rsid w:val="00041699"/>
    <w:rsid w:val="000600D2"/>
    <w:rsid w:val="00074337"/>
    <w:rsid w:val="00097908"/>
    <w:rsid w:val="000B79AF"/>
    <w:rsid w:val="000C3789"/>
    <w:rsid w:val="00121C3F"/>
    <w:rsid w:val="00140D93"/>
    <w:rsid w:val="00164D08"/>
    <w:rsid w:val="00172FE5"/>
    <w:rsid w:val="00177218"/>
    <w:rsid w:val="001833DC"/>
    <w:rsid w:val="001839C4"/>
    <w:rsid w:val="00196DE0"/>
    <w:rsid w:val="00197475"/>
    <w:rsid w:val="001B42FF"/>
    <w:rsid w:val="001F0599"/>
    <w:rsid w:val="001F71AB"/>
    <w:rsid w:val="00203DEB"/>
    <w:rsid w:val="002056DD"/>
    <w:rsid w:val="0024505B"/>
    <w:rsid w:val="00257CDA"/>
    <w:rsid w:val="002C6441"/>
    <w:rsid w:val="003869ED"/>
    <w:rsid w:val="00396D62"/>
    <w:rsid w:val="003A7742"/>
    <w:rsid w:val="003B5225"/>
    <w:rsid w:val="003D19B2"/>
    <w:rsid w:val="003D60EB"/>
    <w:rsid w:val="003E0C98"/>
    <w:rsid w:val="003E3B3B"/>
    <w:rsid w:val="004424AD"/>
    <w:rsid w:val="0047386E"/>
    <w:rsid w:val="00493302"/>
    <w:rsid w:val="00495EA1"/>
    <w:rsid w:val="004B60F5"/>
    <w:rsid w:val="004C57CE"/>
    <w:rsid w:val="004C6F6F"/>
    <w:rsid w:val="004E75C9"/>
    <w:rsid w:val="004F34FB"/>
    <w:rsid w:val="00531C3C"/>
    <w:rsid w:val="00556C15"/>
    <w:rsid w:val="00571CE7"/>
    <w:rsid w:val="005861F0"/>
    <w:rsid w:val="005A2CF6"/>
    <w:rsid w:val="005A72C8"/>
    <w:rsid w:val="005D0679"/>
    <w:rsid w:val="005D61DA"/>
    <w:rsid w:val="005E6EAA"/>
    <w:rsid w:val="005E7FDD"/>
    <w:rsid w:val="00614631"/>
    <w:rsid w:val="00632462"/>
    <w:rsid w:val="00650DAA"/>
    <w:rsid w:val="00655313"/>
    <w:rsid w:val="00662601"/>
    <w:rsid w:val="00683179"/>
    <w:rsid w:val="006971D0"/>
    <w:rsid w:val="006C2857"/>
    <w:rsid w:val="006D2F1A"/>
    <w:rsid w:val="006E4047"/>
    <w:rsid w:val="0070038C"/>
    <w:rsid w:val="00715ADE"/>
    <w:rsid w:val="00733BD0"/>
    <w:rsid w:val="00734CE9"/>
    <w:rsid w:val="00735E0B"/>
    <w:rsid w:val="007411DD"/>
    <w:rsid w:val="00741960"/>
    <w:rsid w:val="007577B0"/>
    <w:rsid w:val="00771B19"/>
    <w:rsid w:val="00774221"/>
    <w:rsid w:val="00781B4D"/>
    <w:rsid w:val="007A6C25"/>
    <w:rsid w:val="007D744F"/>
    <w:rsid w:val="007E71EF"/>
    <w:rsid w:val="007F0B67"/>
    <w:rsid w:val="007F3DF4"/>
    <w:rsid w:val="007F7476"/>
    <w:rsid w:val="00820A46"/>
    <w:rsid w:val="008561A4"/>
    <w:rsid w:val="008A1585"/>
    <w:rsid w:val="008B5951"/>
    <w:rsid w:val="008F41CF"/>
    <w:rsid w:val="00911D55"/>
    <w:rsid w:val="00933233"/>
    <w:rsid w:val="009664B7"/>
    <w:rsid w:val="00967B27"/>
    <w:rsid w:val="00974DE7"/>
    <w:rsid w:val="00987CA2"/>
    <w:rsid w:val="009A3E7C"/>
    <w:rsid w:val="009C3291"/>
    <w:rsid w:val="00A06373"/>
    <w:rsid w:val="00A45619"/>
    <w:rsid w:val="00A51183"/>
    <w:rsid w:val="00A558F7"/>
    <w:rsid w:val="00A63585"/>
    <w:rsid w:val="00A64245"/>
    <w:rsid w:val="00A7125D"/>
    <w:rsid w:val="00A86DBD"/>
    <w:rsid w:val="00A920AD"/>
    <w:rsid w:val="00A969DF"/>
    <w:rsid w:val="00A96C82"/>
    <w:rsid w:val="00AB0573"/>
    <w:rsid w:val="00AC41AF"/>
    <w:rsid w:val="00AF30ED"/>
    <w:rsid w:val="00AF6A8E"/>
    <w:rsid w:val="00B217C9"/>
    <w:rsid w:val="00B77BC6"/>
    <w:rsid w:val="00B77E72"/>
    <w:rsid w:val="00B80AAD"/>
    <w:rsid w:val="00B8496A"/>
    <w:rsid w:val="00BB0865"/>
    <w:rsid w:val="00BC5607"/>
    <w:rsid w:val="00BD1CAD"/>
    <w:rsid w:val="00C02C0C"/>
    <w:rsid w:val="00C06EF6"/>
    <w:rsid w:val="00C10722"/>
    <w:rsid w:val="00C36F6E"/>
    <w:rsid w:val="00C52E19"/>
    <w:rsid w:val="00C84DEF"/>
    <w:rsid w:val="00CA46AE"/>
    <w:rsid w:val="00CB2ADF"/>
    <w:rsid w:val="00CB3FAA"/>
    <w:rsid w:val="00CC3AE5"/>
    <w:rsid w:val="00CC7B30"/>
    <w:rsid w:val="00CF5F05"/>
    <w:rsid w:val="00D01873"/>
    <w:rsid w:val="00D239C3"/>
    <w:rsid w:val="00D2476C"/>
    <w:rsid w:val="00D61464"/>
    <w:rsid w:val="00D83A28"/>
    <w:rsid w:val="00DA33AD"/>
    <w:rsid w:val="00DB09FC"/>
    <w:rsid w:val="00DB10C0"/>
    <w:rsid w:val="00DC6308"/>
    <w:rsid w:val="00DD2FEF"/>
    <w:rsid w:val="00E21492"/>
    <w:rsid w:val="00E55542"/>
    <w:rsid w:val="00EC1204"/>
    <w:rsid w:val="00F108F7"/>
    <w:rsid w:val="00F16560"/>
    <w:rsid w:val="00F33299"/>
    <w:rsid w:val="00F65301"/>
    <w:rsid w:val="00F8508E"/>
    <w:rsid w:val="00FB0363"/>
    <w:rsid w:val="00FB10BE"/>
    <w:rsid w:val="00FE3404"/>
    <w:rsid w:val="00FE75DE"/>
    <w:rsid w:val="3CC39886"/>
    <w:rsid w:val="46A247FF"/>
    <w:rsid w:val="5E1B4420"/>
    <w:rsid w:val="6D7C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4420"/>
  <w15:chartTrackingRefBased/>
  <w15:docId w15:val="{FBF276FE-B750-4E99-A707-3158160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33299"/>
  </w:style>
  <w:style w:type="paragraph" w:styleId="ListParagraph">
    <w:name w:val="List Paragraph"/>
    <w:basedOn w:val="Normal"/>
    <w:uiPriority w:val="34"/>
    <w:qFormat/>
    <w:rsid w:val="00F33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99"/>
  </w:style>
  <w:style w:type="paragraph" w:styleId="Footer">
    <w:name w:val="footer"/>
    <w:basedOn w:val="Normal"/>
    <w:link w:val="Foot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9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74DE7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404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3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0363"/>
    <w:rPr>
      <w:color w:val="2B579A"/>
      <w:shd w:val="clear" w:color="auto" w:fill="E1DFDD"/>
    </w:rPr>
  </w:style>
  <w:style w:type="paragraph" w:customStyle="1" w:styleId="lrn-mcq-option">
    <w:name w:val="lrn-mcq-option"/>
    <w:basedOn w:val="Normal"/>
    <w:rsid w:val="00CC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mo">
    <w:name w:val="mo"/>
    <w:basedOn w:val="DefaultParagraphFont"/>
    <w:rsid w:val="004424AD"/>
  </w:style>
  <w:style w:type="character" w:customStyle="1" w:styleId="mjxassistivemathml">
    <w:name w:val="mjx_assistive_mathml"/>
    <w:basedOn w:val="DefaultParagraphFont"/>
    <w:rsid w:val="004424AD"/>
  </w:style>
  <w:style w:type="character" w:styleId="Hyperlink">
    <w:name w:val="Hyperlink"/>
    <w:basedOn w:val="DefaultParagraphFont"/>
    <w:uiPriority w:val="99"/>
    <w:unhideWhenUsed/>
    <w:rsid w:val="002056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7FF63-37F6-4410-8292-46FC9B648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00B3C-4671-4520-AFB1-F2595BE8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D4924C-A5F5-41F6-A0F4-F3022908FC1A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McNally</dc:creator>
  <cp:keywords/>
  <dc:description/>
  <cp:lastModifiedBy>Kelly McNally</cp:lastModifiedBy>
  <cp:revision>42</cp:revision>
  <dcterms:created xsi:type="dcterms:W3CDTF">2024-09-17T20:17:00Z</dcterms:created>
  <dcterms:modified xsi:type="dcterms:W3CDTF">2024-09-18T19:25:00Z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