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F8E648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C46A84">
        <w:rPr>
          <w:b/>
          <w:bCs/>
        </w:rPr>
        <w:t>8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3BD65204" w:rsidR="46FDF7B5" w:rsidRDefault="00C46A84" w:rsidP="481CFF4B">
      <w:pPr>
        <w:pStyle w:val="Heading2"/>
        <w:spacing w:line="240" w:lineRule="auto"/>
      </w:pPr>
      <w:r>
        <w:t xml:space="preserve">Transformations and </w:t>
      </w:r>
      <w:r w:rsidR="000217F3">
        <w:t>Similarity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664852" w:rsidRPr="00664852" w14:paraId="76897E22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Pr="00664852" w:rsidRDefault="002E1788" w:rsidP="007434DC">
            <w:pPr>
              <w:jc w:val="center"/>
              <w:rPr>
                <w:rFonts w:eastAsia="Calibri" w:cstheme="minorHAnsi"/>
                <w:b/>
                <w:bCs/>
              </w:rPr>
            </w:pPr>
            <w:r w:rsidRPr="00664852">
              <w:rPr>
                <w:rFonts w:eastAsia="Calibri" w:cstheme="minorHAnsi"/>
                <w:b/>
                <w:bCs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Pr="00664852" w:rsidRDefault="002E1788" w:rsidP="007434DC">
            <w:pPr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Assessment Item</w:t>
            </w:r>
          </w:p>
        </w:tc>
      </w:tr>
      <w:tr w:rsidR="00664852" w:rsidRPr="00664852" w14:paraId="59A07CAC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12E38004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2: Dilations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3CB2D180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Describe the effect of dilations of line segments on the coordinate plane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3F84144D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4C9BC6" w14:textId="77777777" w:rsidR="00C047DF" w:rsidRDefault="00C047DF" w:rsidP="00664852">
            <w:pPr>
              <w:rPr>
                <w:rFonts w:eastAsia="Calibri" w:cstheme="minorHAnsi"/>
                <w:i/>
                <w:iCs/>
              </w:rPr>
            </w:pPr>
            <w:r w:rsidRPr="00C047DF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1D095D7C" w14:textId="77777777" w:rsidR="00C047DF" w:rsidRDefault="00C047DF" w:rsidP="00664852">
            <w:pPr>
              <w:rPr>
                <w:rFonts w:eastAsia="Calibri" w:cstheme="minorHAnsi"/>
              </w:rPr>
            </w:pPr>
            <w:r w:rsidRPr="00C047DF">
              <w:rPr>
                <w:rFonts w:eastAsia="Calibri" w:cstheme="minorHAnsi"/>
                <w:noProof/>
              </w:rPr>
              <w:drawing>
                <wp:inline distT="0" distB="0" distL="0" distR="0" wp14:anchorId="2D8F0B30" wp14:editId="63ACF1B3">
                  <wp:extent cx="3238500" cy="3486785"/>
                  <wp:effectExtent l="0" t="0" r="0" b="0"/>
                  <wp:docPr id="583700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0039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48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2C48E" w14:textId="77777777" w:rsidR="00C047DF" w:rsidRDefault="00C047DF" w:rsidP="0066485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Determine the scale factor used in the dilation of line segment </w:t>
            </w:r>
            <w:r w:rsidRPr="00C047DF">
              <w:rPr>
                <w:rFonts w:eastAsia="Calibri" w:cstheme="minorHAnsi"/>
                <w:i/>
                <w:iCs/>
              </w:rPr>
              <w:t>AB</w:t>
            </w:r>
            <w:r>
              <w:rPr>
                <w:rFonts w:eastAsia="Calibri" w:cstheme="minorHAnsi"/>
              </w:rPr>
              <w:t>, centered at the origin.</w:t>
            </w:r>
          </w:p>
          <w:p w14:paraId="0B37CD38" w14:textId="256ABA5B" w:rsidR="00C047DF" w:rsidRPr="00C047DF" w:rsidRDefault="00C047DF" w:rsidP="12A5B36C">
            <w:pPr>
              <w:rPr>
                <w:rFonts w:eastAsia="Calibri"/>
              </w:rPr>
            </w:pPr>
            <w:r w:rsidRPr="12A5B36C">
              <w:rPr>
                <w:rFonts w:eastAsia="Calibri"/>
                <w:color w:val="70AD47" w:themeColor="accent6"/>
              </w:rPr>
              <w:t>Answer: 4</w:t>
            </w:r>
          </w:p>
          <w:p w14:paraId="34B301ED" w14:textId="336B8E5D" w:rsidR="00C047DF" w:rsidRPr="00C047DF" w:rsidRDefault="00000000" w:rsidP="12A5B36C">
            <w:pPr>
              <w:rPr>
                <w:rFonts w:ascii="Calibri" w:eastAsia="Calibri" w:hAnsi="Calibri" w:cs="Calibri"/>
              </w:rPr>
            </w:pPr>
            <w:hyperlink r:id="rId11">
              <w:r w:rsidR="7487D592" w:rsidRPr="12A5B36C">
                <w:rPr>
                  <w:rStyle w:val="Hyperlink"/>
                  <w:rFonts w:ascii="Calibri" w:eastAsia="Calibri" w:hAnsi="Calibri" w:cs="Calibri"/>
                </w:rPr>
                <w:t>Transformations and Similarity Unit Test Item #1 | Desmos</w:t>
              </w:r>
            </w:hyperlink>
          </w:p>
        </w:tc>
      </w:tr>
      <w:tr w:rsidR="00664852" w:rsidRPr="00664852" w14:paraId="3B209155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331BF03F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2: Dilations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51DC6512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Describe the effect of dilations of lines on the coordinate plane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2B393FB1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650A7C" w14:textId="77777777" w:rsidR="00664852" w:rsidRDefault="00C047DF" w:rsidP="00664852">
            <w:pPr>
              <w:rPr>
                <w:rFonts w:eastAsia="Calibri" w:cstheme="minorHAnsi"/>
                <w:i/>
                <w:iCs/>
              </w:rPr>
            </w:pPr>
            <w:r w:rsidRPr="00C047DF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468BD4E7" w14:textId="77777777" w:rsidR="00C047DF" w:rsidRDefault="00C047DF" w:rsidP="00664852">
            <w:pPr>
              <w:rPr>
                <w:rFonts w:eastAsia="Calibri" w:cstheme="minorHAnsi"/>
              </w:rPr>
            </w:pPr>
            <w:r w:rsidRPr="00C047DF">
              <w:rPr>
                <w:rFonts w:eastAsia="Calibri" w:cstheme="minorHAnsi"/>
                <w:noProof/>
              </w:rPr>
              <w:drawing>
                <wp:inline distT="0" distB="0" distL="0" distR="0" wp14:anchorId="585457E7" wp14:editId="47914476">
                  <wp:extent cx="2391707" cy="2819400"/>
                  <wp:effectExtent l="0" t="0" r="0" b="0"/>
                  <wp:docPr id="18200106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01060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274" cy="282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51748" w14:textId="440A7CD9" w:rsidR="00C047DF" w:rsidRDefault="00C047DF" w:rsidP="00C047D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Determine the scale factor used in the dilation of line </w:t>
            </w:r>
            <w:r w:rsidRPr="00C047DF">
              <w:rPr>
                <w:rFonts w:eastAsia="Calibri" w:cstheme="minorHAnsi"/>
                <w:i/>
                <w:iCs/>
              </w:rPr>
              <w:t>AB</w:t>
            </w:r>
            <w:r>
              <w:rPr>
                <w:rFonts w:eastAsia="Calibri" w:cstheme="minorHAnsi"/>
              </w:rPr>
              <w:t>, with a center point of dilation at the origin.</w:t>
            </w:r>
          </w:p>
          <w:p w14:paraId="1AD963C3" w14:textId="3FAD9D99" w:rsidR="00C047DF" w:rsidRPr="00664852" w:rsidRDefault="00C047DF" w:rsidP="12A5B36C">
            <w:pPr>
              <w:rPr>
                <w:rFonts w:eastAsia="Calibri"/>
                <w:color w:val="70AD47" w:themeColor="accent6"/>
              </w:rPr>
            </w:pPr>
            <w:r w:rsidRPr="12A5B36C">
              <w:rPr>
                <w:rFonts w:eastAsia="Calibri"/>
                <w:color w:val="70AD47" w:themeColor="accent6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3</m:t>
                  </m:r>
                </m:den>
              </m:f>
            </m:oMath>
          </w:p>
          <w:p w14:paraId="779A2E2E" w14:textId="2F7EB5A6" w:rsidR="00C047DF" w:rsidRPr="00664852" w:rsidRDefault="00000000" w:rsidP="12A5B36C">
            <w:pPr>
              <w:rPr>
                <w:rFonts w:ascii="Calibri" w:eastAsia="Calibri" w:hAnsi="Calibri" w:cs="Calibri"/>
              </w:rPr>
            </w:pPr>
            <w:hyperlink r:id="rId13">
              <w:r w:rsidR="23EA442C" w:rsidRPr="12A5B36C">
                <w:rPr>
                  <w:rStyle w:val="Hyperlink"/>
                  <w:rFonts w:ascii="Calibri" w:eastAsia="Calibri" w:hAnsi="Calibri" w:cs="Calibri"/>
                </w:rPr>
                <w:t>Transformations and Similarity Unit Test Item #2 | Desmos</w:t>
              </w:r>
            </w:hyperlink>
          </w:p>
        </w:tc>
      </w:tr>
      <w:tr w:rsidR="00664852" w:rsidRPr="00664852" w14:paraId="5EFCEDE4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664852" w:rsidRPr="00664852" w:rsidRDefault="00664852" w:rsidP="00664852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0F1E489F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2: Dilations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17D4B084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Describe the effect of dilations on two-dimensional figures, using coordinates.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753EAFC1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13-18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355752" w14:textId="77CF239C" w:rsidR="00664852" w:rsidRDefault="00126C09" w:rsidP="0066485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Triangle ABC has vertices point A (-2, -2), point B (-4, -3), and point C (-2, -5). Find the coordinates of A’, B’, and C’ after a dilation with a scale factor of 3 and a center point of dilation at the origin.</w:t>
            </w:r>
          </w:p>
          <w:p w14:paraId="799778B0" w14:textId="48EA9F39" w:rsidR="00126C09" w:rsidRPr="00126C09" w:rsidRDefault="00126C09" w:rsidP="00664852">
            <w:pPr>
              <w:rPr>
                <w:rFonts w:eastAsia="Calibri" w:cstheme="minorHAnsi"/>
                <w:color w:val="70AD47" w:themeColor="accent6"/>
              </w:rPr>
            </w:pPr>
            <w:r w:rsidRPr="00126C09">
              <w:rPr>
                <w:rFonts w:eastAsia="Calibri" w:cstheme="minorHAnsi"/>
                <w:color w:val="70AD47" w:themeColor="accent6"/>
              </w:rPr>
              <w:lastRenderedPageBreak/>
              <w:t>Answer:</w:t>
            </w:r>
          </w:p>
          <w:p w14:paraId="3A24B754" w14:textId="1BEC364A" w:rsidR="00126C09" w:rsidRPr="00126C09" w:rsidRDefault="00126C09" w:rsidP="00664852">
            <w:pPr>
              <w:rPr>
                <w:rFonts w:eastAsia="Calibri" w:cstheme="minorHAnsi"/>
                <w:color w:val="70AD47" w:themeColor="accent6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color w:val="70AD47" w:themeColor="accent6"/>
                  </w:rPr>
                  <m:t>A’=(-6, -6)</m:t>
                </m:r>
              </m:oMath>
            </m:oMathPara>
          </w:p>
          <w:p w14:paraId="03F0C56B" w14:textId="4F0B5847" w:rsidR="00126C09" w:rsidRPr="00126C09" w:rsidRDefault="00126C09" w:rsidP="00664852">
            <w:pPr>
              <w:rPr>
                <w:rFonts w:eastAsia="Calibri" w:cstheme="minorHAnsi"/>
                <w:color w:val="70AD47" w:themeColor="accent6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color w:val="70AD47" w:themeColor="accent6"/>
                  </w:rPr>
                  <m:t>B’=(-12, -9)</m:t>
                </m:r>
              </m:oMath>
            </m:oMathPara>
          </w:p>
          <w:p w14:paraId="39A6AE9F" w14:textId="326ED95C" w:rsidR="00126C09" w:rsidRPr="00664852" w:rsidRDefault="00126C09" w:rsidP="12A5B36C">
            <w:pPr>
              <w:jc w:val="center"/>
            </w:pPr>
            <m:oMathPara>
              <m:oMath>
                <m:r>
                  <w:rPr>
                    <w:rFonts w:ascii="Cambria Math" w:eastAsia="Calibri" w:hAnsi="Cambria Math" w:cstheme="minorHAnsi"/>
                    <w:color w:val="70AD47" w:themeColor="accent6"/>
                  </w:rPr>
                  <m:t>C’=(-6, -15)</m:t>
                </m:r>
              </m:oMath>
            </m:oMathPara>
          </w:p>
          <w:p w14:paraId="3E092F12" w14:textId="487588FC" w:rsidR="00126C09" w:rsidRPr="00664852" w:rsidRDefault="00000000" w:rsidP="12A5B36C">
            <w:pPr>
              <w:rPr>
                <w:rFonts w:ascii="Calibri" w:eastAsia="Calibri" w:hAnsi="Calibri" w:cs="Calibri"/>
              </w:rPr>
            </w:pPr>
            <w:hyperlink r:id="rId14">
              <w:r w:rsidR="538C7185" w:rsidRPr="12A5B36C">
                <w:rPr>
                  <w:rStyle w:val="Hyperlink"/>
                  <w:rFonts w:ascii="Calibri" w:eastAsia="Calibri" w:hAnsi="Calibri" w:cs="Calibri"/>
                </w:rPr>
                <w:t>Transformations and Similarity Unit Test Item #3 | Desmos</w:t>
              </w:r>
            </w:hyperlink>
          </w:p>
        </w:tc>
      </w:tr>
      <w:tr w:rsidR="00664852" w:rsidRPr="00664852" w14:paraId="4F90DA99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558466A2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3: Similar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536234E9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 xml:space="preserve">Describe two-dimensional figures as being </w:t>
            </w:r>
            <w:proofErr w:type="gramStart"/>
            <w:r w:rsidRPr="00664852">
              <w:rPr>
                <w:rFonts w:cstheme="minorHAnsi"/>
              </w:rPr>
              <w:t>similar to</w:t>
            </w:r>
            <w:proofErr w:type="gramEnd"/>
            <w:r w:rsidRPr="00664852">
              <w:rPr>
                <w:rFonts w:cstheme="minorHAnsi"/>
              </w:rPr>
              <w:t xml:space="preserve"> another figure if the second figure can be obtained from the first by a sequence of rotations, reflections, translations, and dilations.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7093379F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D5F209" w14:textId="77777777" w:rsidR="00664852" w:rsidRDefault="00C047DF" w:rsidP="00664852">
            <w:pPr>
              <w:rPr>
                <w:rFonts w:eastAsia="Calibri" w:cstheme="minorHAnsi"/>
                <w:i/>
                <w:iCs/>
              </w:rPr>
            </w:pPr>
            <w:r w:rsidRPr="00C047DF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4A7147F4" w14:textId="77777777" w:rsidR="00126C09" w:rsidRDefault="00126C09" w:rsidP="00664852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  <w:noProof/>
              </w:rPr>
              <w:drawing>
                <wp:inline distT="0" distB="0" distL="0" distR="0" wp14:anchorId="640F0AD7" wp14:editId="301FC9D3">
                  <wp:extent cx="3238500" cy="2693670"/>
                  <wp:effectExtent l="0" t="0" r="0" b="0"/>
                  <wp:docPr id="53182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2102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9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2003B" w14:textId="48EC9141" w:rsidR="00126C09" w:rsidRDefault="00126C09" w:rsidP="0066485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Which figure is </w:t>
            </w:r>
            <w:proofErr w:type="gramStart"/>
            <w:r>
              <w:rPr>
                <w:rFonts w:eastAsia="Calibri" w:cstheme="minorHAnsi"/>
              </w:rPr>
              <w:t>similar to</w:t>
            </w:r>
            <w:proofErr w:type="gramEnd"/>
            <w:r>
              <w:rPr>
                <w:rFonts w:eastAsia="Calibri" w:cstheme="minorHAnsi"/>
              </w:rPr>
              <w:t xml:space="preserve"> Figure 1?</w:t>
            </w:r>
          </w:p>
          <w:p w14:paraId="780A4263" w14:textId="7928D692" w:rsidR="00126C09" w:rsidRPr="00664852" w:rsidRDefault="00126C09" w:rsidP="00664852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  <w:color w:val="70AD47" w:themeColor="accent6"/>
              </w:rPr>
              <w:t>Answer: 3</w:t>
            </w:r>
          </w:p>
        </w:tc>
      </w:tr>
      <w:tr w:rsidR="00664852" w:rsidRPr="00664852" w14:paraId="63425BB9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7994A33C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3: Similar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564737C5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 xml:space="preserve">Describe two-dimensional figures as being </w:t>
            </w:r>
            <w:proofErr w:type="gramStart"/>
            <w:r w:rsidRPr="00664852">
              <w:rPr>
                <w:rFonts w:cstheme="minorHAnsi"/>
              </w:rPr>
              <w:t>similar to</w:t>
            </w:r>
            <w:proofErr w:type="gramEnd"/>
            <w:r w:rsidRPr="00664852">
              <w:rPr>
                <w:rFonts w:cstheme="minorHAnsi"/>
              </w:rPr>
              <w:t xml:space="preserve"> another figure if the second figure can be obtained from the first by a sequence </w:t>
            </w:r>
            <w:r w:rsidRPr="00664852">
              <w:rPr>
                <w:rFonts w:cstheme="minorHAnsi"/>
              </w:rPr>
              <w:lastRenderedPageBreak/>
              <w:t>of rotations, reflections, translations, and dilations.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129BEC39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p. 1-8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201572" w14:textId="77777777" w:rsidR="00664852" w:rsidRDefault="00C047DF" w:rsidP="00664852">
            <w:pPr>
              <w:rPr>
                <w:rFonts w:eastAsia="Calibri" w:cstheme="minorHAnsi"/>
                <w:i/>
                <w:iCs/>
              </w:rPr>
            </w:pPr>
            <w:r w:rsidRPr="00C047DF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57D72E8D" w14:textId="77777777" w:rsidR="00126C09" w:rsidRDefault="00126C09" w:rsidP="00664852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6BF092D7" wp14:editId="073E2BC2">
                  <wp:extent cx="3238500" cy="2635250"/>
                  <wp:effectExtent l="0" t="0" r="0" b="0"/>
                  <wp:docPr id="776226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2637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63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DE1F0" w14:textId="77777777" w:rsidR="00126C09" w:rsidRDefault="00126C09" w:rsidP="0066485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Which figure is </w:t>
            </w:r>
            <w:proofErr w:type="gramStart"/>
            <w:r>
              <w:rPr>
                <w:rFonts w:eastAsia="Calibri" w:cstheme="minorHAnsi"/>
              </w:rPr>
              <w:t>similar to</w:t>
            </w:r>
            <w:proofErr w:type="gramEnd"/>
            <w:r>
              <w:rPr>
                <w:rFonts w:eastAsia="Calibri" w:cstheme="minorHAnsi"/>
              </w:rPr>
              <w:t xml:space="preserve"> Figure 1?</w:t>
            </w:r>
          </w:p>
          <w:p w14:paraId="581CF5CE" w14:textId="0E64AF0A" w:rsidR="00126C09" w:rsidRPr="00664852" w:rsidRDefault="00126C09" w:rsidP="00664852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  <w:color w:val="70AD47" w:themeColor="accent6"/>
              </w:rPr>
              <w:t>Answer: 5</w:t>
            </w:r>
          </w:p>
        </w:tc>
      </w:tr>
      <w:tr w:rsidR="00664852" w:rsidRPr="00664852" w14:paraId="2DF0B91F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664852" w:rsidRPr="00664852" w:rsidRDefault="00664852" w:rsidP="00664852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05336DE4" w:rsidR="00664852" w:rsidRPr="00664852" w:rsidRDefault="00664852" w:rsidP="00664852">
            <w:pPr>
              <w:spacing w:after="0"/>
              <w:rPr>
                <w:rFonts w:cstheme="minorHAnsi"/>
              </w:rPr>
            </w:pPr>
            <w:r w:rsidRPr="00664852">
              <w:rPr>
                <w:rFonts w:cstheme="minorHAnsi"/>
              </w:rPr>
              <w:t>Lesson 3: Similar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210B77D5" w:rsidR="00664852" w:rsidRPr="00664852" w:rsidRDefault="00664852" w:rsidP="00664852">
            <w:pPr>
              <w:spacing w:after="0"/>
              <w:rPr>
                <w:rFonts w:cstheme="minorHAnsi"/>
              </w:rPr>
            </w:pPr>
            <w:r w:rsidRPr="00664852">
              <w:rPr>
                <w:rFonts w:cstheme="minorHAnsi"/>
              </w:rPr>
              <w:t>Given two similar two-dimensional figures, describe a sequence of transformations that exhibits the similarity between them.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0C464C21" w:rsidR="00664852" w:rsidRPr="00664852" w:rsidRDefault="005A3413" w:rsidP="00664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9-15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5AAEA8" w14:textId="77777777" w:rsidR="00664852" w:rsidRDefault="00C047DF" w:rsidP="00664852">
            <w:pPr>
              <w:rPr>
                <w:rFonts w:eastAsia="Calibri" w:cstheme="minorHAnsi"/>
                <w:i/>
                <w:iCs/>
              </w:rPr>
            </w:pPr>
            <w:r w:rsidRPr="00C047DF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3B056B75" w14:textId="0E7FE446" w:rsidR="00126C09" w:rsidRDefault="00126C09" w:rsidP="00664852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  <w:noProof/>
              </w:rPr>
              <w:drawing>
                <wp:inline distT="0" distB="0" distL="0" distR="0" wp14:anchorId="5B6513BD" wp14:editId="0F9C239D">
                  <wp:extent cx="2921000" cy="1492574"/>
                  <wp:effectExtent l="0" t="0" r="0" b="0"/>
                  <wp:docPr id="16731258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12581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24" cy="149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99C48" w14:textId="20AC6DCE" w:rsidR="00126C09" w:rsidRDefault="00126C09" w:rsidP="0066485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Describe the sequence of transformations that exhibits the similarity between Figures 1 and 2.</w:t>
            </w:r>
          </w:p>
          <w:p w14:paraId="09877DC6" w14:textId="2372A2CD" w:rsidR="00126C09" w:rsidRPr="00126C09" w:rsidRDefault="00126C09" w:rsidP="00664852">
            <w:pPr>
              <w:rPr>
                <w:rFonts w:eastAsia="Calibri" w:cstheme="minorHAnsi"/>
                <w:color w:val="70AD47" w:themeColor="accent6"/>
              </w:rPr>
            </w:pPr>
            <w:r w:rsidRPr="00126C09">
              <w:rPr>
                <w:rFonts w:eastAsia="Calibri" w:cstheme="minorHAnsi"/>
                <w:color w:val="70AD47" w:themeColor="accent6"/>
              </w:rPr>
              <w:t>Answer: dilation and reflection</w:t>
            </w:r>
          </w:p>
        </w:tc>
      </w:tr>
      <w:tr w:rsidR="00664852" w:rsidRPr="00664852" w14:paraId="5F3193B6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5000DC1A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6: Scale Drawings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4C08B45A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Relate scale drawings to dilations of geometric figures.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6A3933C3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182594" w14:textId="77777777" w:rsidR="00664852" w:rsidRDefault="00C047DF" w:rsidP="00664852">
            <w:pPr>
              <w:rPr>
                <w:rFonts w:eastAsia="Calibri" w:cstheme="minorHAnsi"/>
                <w:i/>
                <w:iCs/>
              </w:rPr>
            </w:pPr>
            <w:r w:rsidRPr="00C047DF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22A538EC" w14:textId="77777777" w:rsidR="00126C09" w:rsidRDefault="00126C09" w:rsidP="00664852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  <w:noProof/>
              </w:rPr>
              <w:drawing>
                <wp:inline distT="0" distB="0" distL="0" distR="0" wp14:anchorId="74755BA6" wp14:editId="2A6E8983">
                  <wp:extent cx="3238500" cy="1695450"/>
                  <wp:effectExtent l="0" t="0" r="0" b="0"/>
                  <wp:docPr id="16603460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34608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5879FF" w14:textId="77777777" w:rsidR="00126C09" w:rsidRDefault="00126C09" w:rsidP="0066485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Which scale drawing is a dilation that increased the size of the original object it represents?</w:t>
            </w:r>
          </w:p>
          <w:p w14:paraId="0A36CA24" w14:textId="5E4796C4" w:rsidR="00126C09" w:rsidRPr="00664852" w:rsidRDefault="00126C09" w:rsidP="00664852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  <w:color w:val="70AD47" w:themeColor="accent6"/>
              </w:rPr>
              <w:t>Answer: 3</w:t>
            </w:r>
          </w:p>
        </w:tc>
      </w:tr>
      <w:tr w:rsidR="00664852" w:rsidRPr="00664852" w14:paraId="3DB71480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04FBB18C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6: Scale Drawings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46D6FAF6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Dilate geometric figures using scale factors that are positive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511EA1D7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40BF93" w14:textId="77777777" w:rsidR="00664852" w:rsidRDefault="00126C09" w:rsidP="00126C09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</w:rPr>
              <w:t>If you would like to dilate a square with a side length of 8 units to create a square with a side length of</w:t>
            </w:r>
            <w:r>
              <w:rPr>
                <w:rFonts w:eastAsia="Calibri" w:cstheme="minorHAnsi"/>
              </w:rPr>
              <w:t xml:space="preserve"> </w:t>
            </w:r>
            <w:r w:rsidRPr="00126C09">
              <w:rPr>
                <w:rFonts w:eastAsia="Calibri" w:cstheme="minorHAnsi"/>
              </w:rPr>
              <w:t>20 units, what scale factor should you use? Write your answer in decimal form.</w:t>
            </w:r>
          </w:p>
          <w:p w14:paraId="744117D2" w14:textId="534D7D2A" w:rsidR="00126C09" w:rsidRPr="00664852" w:rsidRDefault="00126C09" w:rsidP="12A5B36C">
            <w:pPr>
              <w:rPr>
                <w:rFonts w:eastAsia="Calibri"/>
              </w:rPr>
            </w:pPr>
            <w:r w:rsidRPr="12A5B36C">
              <w:rPr>
                <w:rFonts w:eastAsia="Calibri"/>
                <w:color w:val="70AD47" w:themeColor="accent6"/>
              </w:rPr>
              <w:t>Answer: 2.5</w:t>
            </w:r>
          </w:p>
          <w:p w14:paraId="46AF8838" w14:textId="7899D3C7" w:rsidR="00126C09" w:rsidRPr="00664852" w:rsidRDefault="00000000" w:rsidP="12A5B36C">
            <w:pPr>
              <w:rPr>
                <w:rFonts w:ascii="Calibri" w:eastAsia="Calibri" w:hAnsi="Calibri" w:cs="Calibri"/>
              </w:rPr>
            </w:pPr>
            <w:hyperlink r:id="rId19">
              <w:r w:rsidR="37542400" w:rsidRPr="12A5B36C">
                <w:rPr>
                  <w:rStyle w:val="Hyperlink"/>
                  <w:rFonts w:ascii="Calibri" w:eastAsia="Calibri" w:hAnsi="Calibri" w:cs="Calibri"/>
                </w:rPr>
                <w:t>Transformations and Similarity Unit Test Item #8 | Desmos</w:t>
              </w:r>
            </w:hyperlink>
          </w:p>
        </w:tc>
      </w:tr>
      <w:tr w:rsidR="00664852" w:rsidRPr="00664852" w14:paraId="3985DEF8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664852" w:rsidRPr="00664852" w:rsidRDefault="00664852" w:rsidP="00664852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40668490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6: Scale Drawings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37F84FF2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Dilate geometric figures using scale factors that are positive rational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7AF7A3AC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686272" w14:textId="5B9E42BC" w:rsidR="00664852" w:rsidRDefault="00126C09" w:rsidP="0066485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You use scale factor of 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theme="minorHAnsi"/>
                    </w:rPr>
                    <m:t>4</m:t>
                  </m:r>
                </m:den>
              </m:f>
            </m:oMath>
            <w:r>
              <w:rPr>
                <w:rFonts w:eastAsia="Calibri" w:cstheme="minorHAnsi"/>
              </w:rPr>
              <w:t xml:space="preserve"> to create a dilated circle with a radius of 9 inches. What is the radius of the original circle?</w:t>
            </w:r>
          </w:p>
          <w:p w14:paraId="3DDF5568" w14:textId="7583C80B" w:rsidR="00126C09" w:rsidRPr="00664852" w:rsidRDefault="00126C09" w:rsidP="00664852">
            <w:pPr>
              <w:rPr>
                <w:rFonts w:eastAsia="Calibri" w:cstheme="minorHAnsi"/>
              </w:rPr>
            </w:pPr>
            <w:r w:rsidRPr="00126C09">
              <w:rPr>
                <w:rFonts w:eastAsia="Calibri" w:cstheme="minorHAnsi"/>
                <w:color w:val="70AD47" w:themeColor="accent6"/>
              </w:rPr>
              <w:t>Answer: 12</w:t>
            </w:r>
          </w:p>
        </w:tc>
      </w:tr>
      <w:tr w:rsidR="00664852" w:rsidRPr="00664852" w14:paraId="44316DC2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664852" w:rsidRPr="00664852" w:rsidRDefault="00664852" w:rsidP="00664852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4C1FC344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7: Sides of Similar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7992E510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Use proportional reasoning to find the missing side lengths of two similar figures.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6E5487CF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D91064" w14:textId="77777777" w:rsidR="00664852" w:rsidRDefault="00C047DF" w:rsidP="00664852">
            <w:pPr>
              <w:spacing w:line="240" w:lineRule="auto"/>
              <w:rPr>
                <w:rFonts w:eastAsia="Calibri" w:cstheme="minorHAnsi"/>
                <w:i/>
                <w:iCs/>
              </w:rPr>
            </w:pPr>
            <w:r w:rsidRPr="00C047DF">
              <w:rPr>
                <w:rFonts w:eastAsia="Calibri" w:cstheme="minorHAnsi"/>
                <w:i/>
                <w:iCs/>
              </w:rPr>
              <w:t>Use the image to answer the question.</w:t>
            </w:r>
          </w:p>
          <w:p w14:paraId="77D25E84" w14:textId="77777777" w:rsidR="00126C09" w:rsidRDefault="00126C09" w:rsidP="00664852">
            <w:pPr>
              <w:spacing w:line="240" w:lineRule="auto"/>
              <w:rPr>
                <w:rFonts w:cstheme="minorHAnsi"/>
              </w:rPr>
            </w:pPr>
            <w:r w:rsidRPr="00126C09">
              <w:rPr>
                <w:rFonts w:cstheme="minorHAnsi"/>
                <w:noProof/>
              </w:rPr>
              <w:lastRenderedPageBreak/>
              <w:drawing>
                <wp:inline distT="0" distB="0" distL="0" distR="0" wp14:anchorId="17B7A930" wp14:editId="7BE25DD7">
                  <wp:extent cx="3238500" cy="1701165"/>
                  <wp:effectExtent l="0" t="0" r="0" b="0"/>
                  <wp:docPr id="1060447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4765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2709C" w14:textId="77777777" w:rsidR="00126C09" w:rsidRDefault="00126C09" w:rsidP="0066485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length of </w:t>
            </w:r>
            <w:r w:rsidRPr="00126C09">
              <w:rPr>
                <w:rFonts w:cstheme="minorHAnsi"/>
                <w:i/>
                <w:iCs/>
              </w:rPr>
              <w:t>x</w:t>
            </w:r>
            <w:r>
              <w:rPr>
                <w:rFonts w:cstheme="minorHAnsi"/>
              </w:rPr>
              <w:t xml:space="preserve"> in decimal form to the nearest hundredth?</w:t>
            </w:r>
          </w:p>
          <w:p w14:paraId="47AEE59D" w14:textId="4EFE2900" w:rsidR="00126C09" w:rsidRPr="00664852" w:rsidRDefault="00126C09" w:rsidP="00664852">
            <w:pPr>
              <w:spacing w:line="240" w:lineRule="auto"/>
              <w:rPr>
                <w:rFonts w:cstheme="minorHAnsi"/>
              </w:rPr>
            </w:pPr>
            <w:r w:rsidRPr="00126C09">
              <w:rPr>
                <w:rFonts w:cstheme="minorHAnsi"/>
                <w:color w:val="70AD47" w:themeColor="accent6"/>
              </w:rPr>
              <w:t>Answer: 14.82 inches</w:t>
            </w:r>
          </w:p>
        </w:tc>
      </w:tr>
      <w:tr w:rsidR="00664852" w:rsidRPr="00664852" w14:paraId="060D6A43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136A7D18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8: Angles of Similar Triangles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774DB2F2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Describe two similar figures as having congruent corresponding angles.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1CE040C1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FB8752" w14:textId="77777777" w:rsidR="00664852" w:rsidRDefault="00A818B1" w:rsidP="00664852">
            <w:pPr>
              <w:rPr>
                <w:rFonts w:eastAsia="Calibri" w:cstheme="minorHAnsi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CDE~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PQR. m∠C=13°, m∠D=65°</m:t>
              </m:r>
            </m:oMath>
            <w:r>
              <w:rPr>
                <w:rFonts w:eastAsia="Calibri" w:cstheme="minorHAnsi"/>
              </w:rPr>
              <w:t xml:space="preserve">. What are the measures of angles, </w:t>
            </w:r>
            <w:r w:rsidRPr="00A818B1">
              <w:rPr>
                <w:rFonts w:eastAsia="Calibri" w:cstheme="minorHAnsi"/>
                <w:i/>
                <w:iCs/>
              </w:rPr>
              <w:t>P</w:t>
            </w:r>
            <w:r>
              <w:rPr>
                <w:rFonts w:eastAsia="Calibri" w:cstheme="minorHAnsi"/>
              </w:rPr>
              <w:t xml:space="preserve">, </w:t>
            </w:r>
            <w:r w:rsidRPr="00A818B1">
              <w:rPr>
                <w:rFonts w:eastAsia="Calibri" w:cstheme="minorHAnsi"/>
                <w:i/>
                <w:iCs/>
              </w:rPr>
              <w:t>Q</w:t>
            </w:r>
            <w:r>
              <w:rPr>
                <w:rFonts w:eastAsia="Calibri" w:cstheme="minorHAnsi"/>
              </w:rPr>
              <w:t xml:space="preserve">, and </w:t>
            </w:r>
            <w:r w:rsidRPr="00A818B1">
              <w:rPr>
                <w:rFonts w:eastAsia="Calibri" w:cstheme="minorHAnsi"/>
                <w:i/>
                <w:iCs/>
              </w:rPr>
              <w:t>R</w:t>
            </w:r>
            <w:r>
              <w:rPr>
                <w:rFonts w:eastAsia="Calibri" w:cstheme="minorHAnsi"/>
              </w:rPr>
              <w:t>?</w:t>
            </w:r>
          </w:p>
          <w:p w14:paraId="2FCDBFC6" w14:textId="77777777" w:rsidR="00A818B1" w:rsidRPr="00A818B1" w:rsidRDefault="00A818B1" w:rsidP="00664852">
            <w:pPr>
              <w:rPr>
                <w:rFonts w:eastAsia="Calibri" w:cstheme="minorHAnsi"/>
                <w:color w:val="70AD47" w:themeColor="accent6"/>
              </w:rPr>
            </w:pPr>
            <w:r w:rsidRPr="00A818B1">
              <w:rPr>
                <w:rFonts w:eastAsia="Calibri" w:cstheme="minorHAnsi"/>
                <w:color w:val="70AD47" w:themeColor="accent6"/>
              </w:rPr>
              <w:t xml:space="preserve">Answer: </w:t>
            </w:r>
          </w:p>
          <w:p w14:paraId="55B9D8E4" w14:textId="77777777" w:rsidR="00A818B1" w:rsidRPr="00A818B1" w:rsidRDefault="00A818B1" w:rsidP="00664852">
            <w:pPr>
              <w:rPr>
                <w:rFonts w:eastAsia="Calibri" w:cstheme="minorHAnsi"/>
                <w:color w:val="70AD47" w:themeColor="accent6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color w:val="70AD47" w:themeColor="accent6"/>
                  </w:rPr>
                  <m:t>m∠P=13°</m:t>
                </m:r>
              </m:oMath>
            </m:oMathPara>
          </w:p>
          <w:p w14:paraId="77DFFFC3" w14:textId="77777777" w:rsidR="00A818B1" w:rsidRPr="00A818B1" w:rsidRDefault="00A818B1" w:rsidP="00664852">
            <w:pPr>
              <w:rPr>
                <w:rFonts w:eastAsia="Calibri" w:cstheme="minorHAnsi"/>
                <w:color w:val="70AD47" w:themeColor="accent6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color w:val="70AD47" w:themeColor="accent6"/>
                  </w:rPr>
                  <m:t>m∠Q=65°</m:t>
                </m:r>
              </m:oMath>
            </m:oMathPara>
          </w:p>
          <w:p w14:paraId="5A16F6E0" w14:textId="38EBDE06" w:rsidR="00A818B1" w:rsidRPr="00664852" w:rsidRDefault="00A818B1" w:rsidP="00664852">
            <w:pPr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eastAsia="Calibri" w:hAnsi="Cambria Math" w:cstheme="minorHAnsi"/>
                    <w:color w:val="70AD47" w:themeColor="accent6"/>
                  </w:rPr>
                  <m:t>m∠R=102°</m:t>
                </m:r>
              </m:oMath>
            </m:oMathPara>
          </w:p>
        </w:tc>
      </w:tr>
      <w:tr w:rsidR="00664852" w:rsidRPr="00664852" w14:paraId="2A11FD21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664852" w:rsidRPr="00664852" w:rsidRDefault="00664852" w:rsidP="00664852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7AD6D4B6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8: Angles of Similar Triangles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1EAB526A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Describe two similar figures as having congruent corresponding angles.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0F9DDD66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0421CC" w14:textId="77777777" w:rsidR="00664852" w:rsidRDefault="005A3413" w:rsidP="00664852">
            <w:pPr>
              <w:rPr>
                <w:rFonts w:eastAsia="Calibri" w:cstheme="minorHAnsi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XYZ~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RST. m∠X=50°, m∠S=79°</m:t>
              </m:r>
            </m:oMath>
            <w:r>
              <w:rPr>
                <w:rFonts w:eastAsia="Calibri" w:cstheme="minorHAnsi"/>
              </w:rPr>
              <w:t xml:space="preserve">. What is the measure of angle </w:t>
            </w:r>
            <w:r w:rsidRPr="005A3413">
              <w:rPr>
                <w:rFonts w:eastAsia="Calibri" w:cstheme="minorHAnsi"/>
                <w:i/>
                <w:iCs/>
              </w:rPr>
              <w:t>T</w:t>
            </w:r>
            <w:r>
              <w:rPr>
                <w:rFonts w:eastAsia="Calibri" w:cstheme="minorHAnsi"/>
              </w:rPr>
              <w:t>?</w:t>
            </w:r>
          </w:p>
          <w:p w14:paraId="596B38A3" w14:textId="465F08CA" w:rsidR="005A3413" w:rsidRPr="005A3413" w:rsidRDefault="005A3413" w:rsidP="00664852">
            <w:pPr>
              <w:rPr>
                <w:rFonts w:eastAsia="Calibri" w:cstheme="minorHAnsi"/>
                <w:color w:val="70AD47" w:themeColor="accent6"/>
              </w:rPr>
            </w:pPr>
            <w:r w:rsidRPr="005A3413">
              <w:rPr>
                <w:rFonts w:eastAsia="Calibri" w:cstheme="minorHAns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m∠T=51°</m:t>
              </m:r>
            </m:oMath>
          </w:p>
        </w:tc>
      </w:tr>
      <w:tr w:rsidR="00664852" w:rsidRPr="00664852" w14:paraId="6F178AE2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2D856F92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8: Angles of Similar Triangles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7315FD51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Use informal arguments to establish facts about the angle-angle criterion for similarity of triangles.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3DA0C189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690546" w14:textId="77777777" w:rsidR="00664852" w:rsidRDefault="005A3413" w:rsidP="00664852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Given 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ABC~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DEF. m∠A=52°, m∠E=11°</m:t>
              </m:r>
            </m:oMath>
            <w:r>
              <w:rPr>
                <w:rFonts w:eastAsia="Calibri" w:cstheme="minorHAnsi"/>
              </w:rPr>
              <w:t>, what is the measure of angle C</w:t>
            </w:r>
            <w:r w:rsidRPr="005A3413">
              <w:rPr>
                <w:rFonts w:eastAsia="Calibri" w:cstheme="minorHAnsi"/>
                <w:i/>
                <w:iCs/>
              </w:rPr>
              <w:t>?</w:t>
            </w:r>
          </w:p>
          <w:p w14:paraId="2148CD21" w14:textId="63867206" w:rsidR="005A3413" w:rsidRPr="00664852" w:rsidRDefault="005A3413" w:rsidP="00664852">
            <w:pPr>
              <w:spacing w:line="240" w:lineRule="auto"/>
              <w:rPr>
                <w:rFonts w:eastAsia="Calibri" w:cstheme="minorHAnsi"/>
              </w:rPr>
            </w:pPr>
            <w:r w:rsidRPr="005A3413">
              <w:rPr>
                <w:rFonts w:eastAsia="Calibri" w:cstheme="minorHAns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m∠C=117°</m:t>
              </m:r>
            </m:oMath>
          </w:p>
        </w:tc>
      </w:tr>
      <w:tr w:rsidR="00664852" w:rsidRPr="00664852" w14:paraId="55733274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664852" w:rsidRPr="00664852" w:rsidRDefault="00664852" w:rsidP="00664852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2DA3FEFE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 xml:space="preserve">Lesson 8: Angles of Similar </w:t>
            </w:r>
            <w:r w:rsidRPr="00664852">
              <w:rPr>
                <w:rFonts w:cstheme="minorHAnsi"/>
              </w:rPr>
              <w:lastRenderedPageBreak/>
              <w:t>Triangles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077A25C7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lastRenderedPageBreak/>
              <w:t xml:space="preserve">Use informal arguments to establish facts </w:t>
            </w:r>
            <w:r w:rsidRPr="00664852">
              <w:rPr>
                <w:rFonts w:cstheme="minorHAnsi"/>
              </w:rPr>
              <w:lastRenderedPageBreak/>
              <w:t>about the angle-angle criterion for similarity of triangles.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30B18121" w:rsidR="00664852" w:rsidRPr="00664852" w:rsidRDefault="005A3413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A83B7D" w14:textId="7ED0DE01" w:rsidR="005A3413" w:rsidRDefault="005A3413" w:rsidP="005A3413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Given 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PQR~</m:t>
              </m:r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Δ</m:t>
              </m:r>
              <m:r>
                <w:rPr>
                  <w:rFonts w:ascii="Cambria Math" w:eastAsia="Calibri" w:hAnsi="Cambria Math" w:cstheme="minorHAnsi"/>
                </w:rPr>
                <m:t>LMN. m∠Q=113°, m∠R=26°</m:t>
              </m:r>
            </m:oMath>
            <w:r>
              <w:rPr>
                <w:rFonts w:eastAsia="Calibri" w:cstheme="minorHAnsi"/>
              </w:rPr>
              <w:t xml:space="preserve">, what is </w:t>
            </w:r>
            <w:r>
              <w:rPr>
                <w:rFonts w:eastAsia="Calibri" w:cstheme="minorHAnsi"/>
              </w:rPr>
              <w:lastRenderedPageBreak/>
              <w:t xml:space="preserve">the measure of angle </w:t>
            </w:r>
            <w:r w:rsidRPr="005A3413">
              <w:rPr>
                <w:rFonts w:eastAsia="Calibri" w:cstheme="minorHAnsi"/>
                <w:i/>
                <w:iCs/>
              </w:rPr>
              <w:t>N?</w:t>
            </w:r>
          </w:p>
          <w:p w14:paraId="13346216" w14:textId="07BC1AE0" w:rsidR="00664852" w:rsidRPr="00664852" w:rsidRDefault="005A3413" w:rsidP="005A3413">
            <w:pPr>
              <w:rPr>
                <w:rFonts w:eastAsia="Calibri" w:cstheme="minorHAnsi"/>
              </w:rPr>
            </w:pPr>
            <w:r w:rsidRPr="005A3413">
              <w:rPr>
                <w:rFonts w:eastAsia="Calibri" w:cstheme="minorHAns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m∠N=26°</m:t>
              </m:r>
            </m:oMath>
          </w:p>
        </w:tc>
      </w:tr>
      <w:tr w:rsidR="00664852" w:rsidRPr="00664852" w14:paraId="58D4E945" w14:textId="77777777" w:rsidTr="12A5B36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255D4" w14:textId="7AA0EBEA" w:rsidR="00664852" w:rsidRPr="00664852" w:rsidRDefault="00664852" w:rsidP="00664852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9BF4" w14:textId="7407EC0D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Lesson 2: Dilations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B5E2" w14:textId="6EF7A7BB" w:rsidR="00664852" w:rsidRPr="00664852" w:rsidRDefault="00664852" w:rsidP="00664852">
            <w:pPr>
              <w:spacing w:after="0"/>
              <w:rPr>
                <w:rFonts w:eastAsia="Calibri" w:cstheme="minorHAnsi"/>
              </w:rPr>
            </w:pPr>
            <w:r w:rsidRPr="00664852">
              <w:rPr>
                <w:rFonts w:cstheme="minorHAnsi"/>
              </w:rPr>
              <w:t>Describe the effect of dilations of lines on the coordinate plane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87B90" w14:textId="4CBF5426" w:rsidR="00664852" w:rsidRPr="00664852" w:rsidRDefault="00B91501" w:rsidP="0066485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6EFE18" w14:textId="1542A0DB" w:rsidR="00664852" w:rsidRDefault="00C047DF" w:rsidP="0066485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Line </w:t>
            </w:r>
            <w:r w:rsidRPr="00C047DF">
              <w:rPr>
                <w:rFonts w:eastAsia="Calibri" w:cstheme="minorHAnsi"/>
                <w:i/>
                <w:iCs/>
              </w:rPr>
              <w:t>AB</w:t>
            </w:r>
            <w:r>
              <w:rPr>
                <w:rFonts w:eastAsia="Calibri" w:cstheme="minorHAnsi"/>
              </w:rPr>
              <w:t xml:space="preserve"> is on the coordinate plane and does not pass through the origin. Line </w:t>
            </w:r>
            <w:r w:rsidRPr="00C047DF">
              <w:rPr>
                <w:rFonts w:eastAsia="Calibri" w:cstheme="minorHAnsi"/>
                <w:i/>
                <w:iCs/>
              </w:rPr>
              <w:t>AB</w:t>
            </w:r>
            <w:r>
              <w:rPr>
                <w:rFonts w:eastAsia="Calibri" w:cstheme="minorHAnsi"/>
              </w:rPr>
              <w:t xml:space="preserve"> is dilated with a scale factor of 3 and a center of dilation at the origin to create line </w:t>
            </w:r>
            <w:r w:rsidRPr="00C047DF">
              <w:rPr>
                <w:rFonts w:eastAsia="Calibri" w:cstheme="minorHAnsi"/>
                <w:i/>
                <w:iCs/>
              </w:rPr>
              <w:t>A’B’</w:t>
            </w:r>
            <w:r>
              <w:rPr>
                <w:rFonts w:eastAsia="Calibri" w:cstheme="minorHAnsi"/>
              </w:rPr>
              <w:t xml:space="preserve">. Describe the effect of the dilation </w:t>
            </w:r>
            <w:proofErr w:type="gramStart"/>
            <w:r>
              <w:rPr>
                <w:rFonts w:eastAsia="Calibri" w:cstheme="minorHAnsi"/>
              </w:rPr>
              <w:t>on line</w:t>
            </w:r>
            <w:proofErr w:type="gramEnd"/>
            <w:r>
              <w:rPr>
                <w:rFonts w:eastAsia="Calibri" w:cstheme="minorHAnsi"/>
              </w:rPr>
              <w:t xml:space="preserve"> </w:t>
            </w:r>
            <w:r w:rsidRPr="00C047DF">
              <w:rPr>
                <w:rFonts w:eastAsia="Calibri" w:cstheme="minorHAnsi"/>
                <w:i/>
                <w:iCs/>
              </w:rPr>
              <w:t>AB</w:t>
            </w:r>
            <w:r>
              <w:rPr>
                <w:rFonts w:eastAsia="Calibri" w:cstheme="minorHAnsi"/>
              </w:rPr>
              <w:t xml:space="preserve">. </w:t>
            </w:r>
            <w:proofErr w:type="gramStart"/>
            <w:r>
              <w:rPr>
                <w:rFonts w:eastAsia="Calibri" w:cstheme="minorHAnsi"/>
              </w:rPr>
              <w:t>In particular, make</w:t>
            </w:r>
            <w:proofErr w:type="gramEnd"/>
            <w:r>
              <w:rPr>
                <w:rFonts w:eastAsia="Calibri" w:cstheme="minorHAnsi"/>
              </w:rPr>
              <w:t xml:space="preserve"> sure to describe the relative location and size of line </w:t>
            </w:r>
            <w:r w:rsidRPr="00C047DF">
              <w:rPr>
                <w:rFonts w:eastAsia="Calibri" w:cstheme="minorHAnsi"/>
                <w:i/>
                <w:iCs/>
              </w:rPr>
              <w:t>A’B’</w:t>
            </w:r>
            <w:r>
              <w:rPr>
                <w:rFonts w:eastAsia="Calibri" w:cstheme="minorHAnsi"/>
              </w:rPr>
              <w:t xml:space="preserve"> compared to line </w:t>
            </w:r>
            <w:r w:rsidRPr="00C047DF">
              <w:rPr>
                <w:rFonts w:eastAsia="Calibri" w:cstheme="minorHAnsi"/>
                <w:i/>
                <w:iCs/>
              </w:rPr>
              <w:t>AB</w:t>
            </w:r>
            <w:r>
              <w:rPr>
                <w:rFonts w:eastAsia="Calibri" w:cstheme="minorHAnsi"/>
              </w:rPr>
              <w:t xml:space="preserve">. If line </w:t>
            </w:r>
            <w:r w:rsidRPr="00C047DF">
              <w:rPr>
                <w:rFonts w:eastAsia="Calibri" w:cstheme="minorHAnsi"/>
                <w:i/>
                <w:iCs/>
              </w:rPr>
              <w:t>AB</w:t>
            </w:r>
            <w:r>
              <w:rPr>
                <w:rFonts w:eastAsia="Calibri" w:cstheme="minorHAnsi"/>
              </w:rPr>
              <w:t xml:space="preserve"> was dilated with a scale factor of 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inorHAnsi"/>
                    </w:rPr>
                    <m:t>3</m:t>
                  </m:r>
                </m:den>
              </m:f>
            </m:oMath>
            <w:r>
              <w:rPr>
                <w:rFonts w:eastAsia="Calibri" w:cstheme="minorHAnsi"/>
              </w:rPr>
              <w:t>, how would your answer change?</w:t>
            </w:r>
          </w:p>
          <w:p w14:paraId="479922B2" w14:textId="665734ED" w:rsidR="00C047DF" w:rsidRPr="00664852" w:rsidRDefault="00C047DF" w:rsidP="00C047DF">
            <w:pPr>
              <w:rPr>
                <w:rFonts w:eastAsia="Calibri" w:cstheme="minorHAnsi"/>
              </w:rPr>
            </w:pPr>
            <w:r w:rsidRPr="00C047DF">
              <w:rPr>
                <w:rFonts w:eastAsia="Calibri" w:cstheme="minorHAnsi"/>
                <w:color w:val="70AD47" w:themeColor="accent6"/>
              </w:rPr>
              <w:t xml:space="preserve">Answer: The student should explain that the distance between points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A’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 and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B’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 will change based on the scale factor. If the scale factor is 3, the distance between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A’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 and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B’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 will increase; if the scale factor is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3</m:t>
                  </m:r>
                </m:den>
              </m:f>
            </m:oMath>
            <w:r w:rsidRPr="00C047DF">
              <w:rPr>
                <w:rFonts w:eastAsia="Calibri" w:cstheme="minorHAnsi"/>
                <w:color w:val="70AD47" w:themeColor="accent6"/>
              </w:rPr>
              <w:t xml:space="preserve"> , the distance between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A’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 and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B’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 will decrease. The student should also mention that the location of the line will change depending on the scale factor. When the scale factor is 3, line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A’B’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 will be farther away from the origin than line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AB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. When the scale factor is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3</m:t>
                  </m:r>
                </m:den>
              </m:f>
            </m:oMath>
            <w:r w:rsidRPr="00C047DF">
              <w:rPr>
                <w:rFonts w:eastAsia="Calibri" w:cstheme="minorHAnsi"/>
                <w:color w:val="70AD47" w:themeColor="accent6"/>
              </w:rPr>
              <w:t xml:space="preserve">, line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A’B’</w:t>
            </w:r>
            <w:r w:rsidRPr="00C047DF">
              <w:rPr>
                <w:rFonts w:eastAsia="Calibri" w:cstheme="minorHAnsi"/>
                <w:color w:val="70AD47" w:themeColor="accent6"/>
              </w:rPr>
              <w:t xml:space="preserve"> will be closer to the origin than line </w:t>
            </w:r>
            <w:r w:rsidRPr="00C047DF">
              <w:rPr>
                <w:rFonts w:eastAsia="Calibri" w:cstheme="minorHAnsi"/>
                <w:i/>
                <w:iCs/>
                <w:color w:val="70AD47" w:themeColor="accent6"/>
              </w:rPr>
              <w:t>AB</w:t>
            </w:r>
            <w:r w:rsidRPr="00C047DF">
              <w:rPr>
                <w:rFonts w:eastAsia="Calibri" w:cstheme="minorHAnsi"/>
                <w:color w:val="70AD47" w:themeColor="accent6"/>
              </w:rPr>
              <w:t>.</w:t>
            </w:r>
          </w:p>
        </w:tc>
      </w:tr>
    </w:tbl>
    <w:p w14:paraId="4B12D850" w14:textId="77777777" w:rsidR="00B848EA" w:rsidRDefault="00B848EA"/>
    <w:sectPr w:rsidR="00B848EA">
      <w:head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1838" w14:textId="77777777" w:rsidR="00A7316C" w:rsidRDefault="00A7316C" w:rsidP="001F240F">
      <w:pPr>
        <w:spacing w:after="0" w:line="240" w:lineRule="auto"/>
      </w:pPr>
      <w:r>
        <w:separator/>
      </w:r>
    </w:p>
  </w:endnote>
  <w:endnote w:type="continuationSeparator" w:id="0">
    <w:p w14:paraId="577391B5" w14:textId="77777777" w:rsidR="00A7316C" w:rsidRDefault="00A7316C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1966" w14:textId="77777777" w:rsidR="00A7316C" w:rsidRDefault="00A7316C" w:rsidP="001F240F">
      <w:pPr>
        <w:spacing w:after="0" w:line="240" w:lineRule="auto"/>
      </w:pPr>
      <w:r>
        <w:separator/>
      </w:r>
    </w:p>
  </w:footnote>
  <w:footnote w:type="continuationSeparator" w:id="0">
    <w:p w14:paraId="1639C9E5" w14:textId="77777777" w:rsidR="00A7316C" w:rsidRDefault="00A7316C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D263D0"/>
    <w:rsid w:val="00016EB7"/>
    <w:rsid w:val="00020D48"/>
    <w:rsid w:val="000217F3"/>
    <w:rsid w:val="000251DF"/>
    <w:rsid w:val="00026BFD"/>
    <w:rsid w:val="000276D9"/>
    <w:rsid w:val="00054C53"/>
    <w:rsid w:val="00064009"/>
    <w:rsid w:val="000D0C81"/>
    <w:rsid w:val="000E3DC2"/>
    <w:rsid w:val="00126C09"/>
    <w:rsid w:val="00145555"/>
    <w:rsid w:val="00151513"/>
    <w:rsid w:val="00174121"/>
    <w:rsid w:val="00186B82"/>
    <w:rsid w:val="001C0065"/>
    <w:rsid w:val="001C245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3EF7"/>
    <w:rsid w:val="004E6AD2"/>
    <w:rsid w:val="00502A19"/>
    <w:rsid w:val="0052097D"/>
    <w:rsid w:val="00563495"/>
    <w:rsid w:val="0056684F"/>
    <w:rsid w:val="00582B9D"/>
    <w:rsid w:val="00587DE3"/>
    <w:rsid w:val="005A3413"/>
    <w:rsid w:val="005D09FF"/>
    <w:rsid w:val="005F7956"/>
    <w:rsid w:val="00606B15"/>
    <w:rsid w:val="006316AB"/>
    <w:rsid w:val="00654C34"/>
    <w:rsid w:val="006571F4"/>
    <w:rsid w:val="00664852"/>
    <w:rsid w:val="006719AA"/>
    <w:rsid w:val="00686C86"/>
    <w:rsid w:val="00688119"/>
    <w:rsid w:val="006B766B"/>
    <w:rsid w:val="00725A2E"/>
    <w:rsid w:val="00730DCE"/>
    <w:rsid w:val="007434DC"/>
    <w:rsid w:val="00753C15"/>
    <w:rsid w:val="0076256E"/>
    <w:rsid w:val="007A2CEE"/>
    <w:rsid w:val="007F1730"/>
    <w:rsid w:val="007F1B4D"/>
    <w:rsid w:val="00859B21"/>
    <w:rsid w:val="00952E3E"/>
    <w:rsid w:val="00960821"/>
    <w:rsid w:val="0099231E"/>
    <w:rsid w:val="00997177"/>
    <w:rsid w:val="009B679C"/>
    <w:rsid w:val="009C504F"/>
    <w:rsid w:val="00A5CB9D"/>
    <w:rsid w:val="00A7316C"/>
    <w:rsid w:val="00A818B1"/>
    <w:rsid w:val="00AA769E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1501"/>
    <w:rsid w:val="00B93F2D"/>
    <w:rsid w:val="00BD56C8"/>
    <w:rsid w:val="00C047DF"/>
    <w:rsid w:val="00C0578F"/>
    <w:rsid w:val="00C0B357"/>
    <w:rsid w:val="00C33254"/>
    <w:rsid w:val="00C46A84"/>
    <w:rsid w:val="00C51794"/>
    <w:rsid w:val="00C72F63"/>
    <w:rsid w:val="00D27D06"/>
    <w:rsid w:val="00D76ED9"/>
    <w:rsid w:val="00E0B55B"/>
    <w:rsid w:val="00E34472"/>
    <w:rsid w:val="00E34B3E"/>
    <w:rsid w:val="00E56E4F"/>
    <w:rsid w:val="00F96338"/>
    <w:rsid w:val="00FA354D"/>
    <w:rsid w:val="00FA5320"/>
    <w:rsid w:val="00FC6912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A5B36C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5DE5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EA442C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BB66BD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6775D6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542400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8C7185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80103B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7D592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docId w15:val="{ACDD1DB7-0FF0-404F-8184-6F3B7CCB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smos.com/geometry/tj4plxadaj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smos.com/geometry/zsvbefhifq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desmos.com/geometry/xgqfaxedz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esmos.com/geometry/rzuqditee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2</cp:revision>
  <dcterms:created xsi:type="dcterms:W3CDTF">2024-02-05T21:30:00Z</dcterms:created>
  <dcterms:modified xsi:type="dcterms:W3CDTF">2024-02-05T21:30:00Z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